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12C01" w14:textId="3CAE54C8"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C1C20">
        <w:rPr>
          <w:rFonts w:cs="Arial"/>
          <w:b/>
          <w:sz w:val="24"/>
          <w:szCs w:val="24"/>
        </w:rPr>
        <w:t>10</w:t>
      </w:r>
      <w:r>
        <w:rPr>
          <w:b/>
          <w:i/>
          <w:noProof/>
          <w:sz w:val="28"/>
        </w:rPr>
        <w:tab/>
      </w:r>
      <w:r w:rsidRPr="00E92B9C">
        <w:rPr>
          <w:rFonts w:cs="Arial"/>
          <w:b/>
          <w:sz w:val="24"/>
          <w:szCs w:val="24"/>
        </w:rPr>
        <w:t>R4-2</w:t>
      </w:r>
      <w:r w:rsidR="005A4915">
        <w:rPr>
          <w:rFonts w:cs="Arial"/>
          <w:b/>
          <w:sz w:val="24"/>
          <w:szCs w:val="24"/>
        </w:rPr>
        <w:t>400202</w:t>
      </w:r>
    </w:p>
    <w:p w14:paraId="6581F2FC" w14:textId="5D54EA95" w:rsidR="00AE6838" w:rsidRDefault="009C1C20" w:rsidP="00AE6838">
      <w:pPr>
        <w:pStyle w:val="CRCoverPage"/>
        <w:spacing w:after="0"/>
        <w:outlineLvl w:val="0"/>
        <w:rPr>
          <w:b/>
          <w:noProof/>
          <w:sz w:val="24"/>
        </w:rPr>
      </w:pPr>
      <w:r>
        <w:rPr>
          <w:b/>
          <w:sz w:val="24"/>
          <w:szCs w:val="24"/>
          <w:lang w:eastAsia="zh-CN"/>
        </w:rPr>
        <w:t>Athens</w:t>
      </w:r>
      <w:r w:rsidR="00F448D7">
        <w:rPr>
          <w:b/>
          <w:sz w:val="24"/>
          <w:szCs w:val="24"/>
          <w:lang w:eastAsia="zh-CN"/>
        </w:rPr>
        <w:t xml:space="preserve">, </w:t>
      </w:r>
      <w:r>
        <w:rPr>
          <w:b/>
          <w:sz w:val="24"/>
          <w:szCs w:val="24"/>
          <w:lang w:eastAsia="zh-CN"/>
        </w:rPr>
        <w:t>Greece</w:t>
      </w:r>
      <w:r w:rsidR="002D3D4A">
        <w:rPr>
          <w:b/>
          <w:sz w:val="24"/>
          <w:szCs w:val="24"/>
          <w:lang w:eastAsia="zh-CN"/>
        </w:rPr>
        <w:t xml:space="preserve">, </w:t>
      </w:r>
      <w:r w:rsidR="00FF2B4E">
        <w:rPr>
          <w:b/>
          <w:sz w:val="24"/>
          <w:szCs w:val="24"/>
          <w:lang w:eastAsia="zh-CN"/>
        </w:rPr>
        <w:t>26 Feb – 01 Mar</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Pr>
          <w:b/>
          <w:sz w:val="24"/>
          <w:szCs w:val="24"/>
          <w:lang w:eastAsia="zh-CN"/>
        </w:rPr>
        <w:t>4</w:t>
      </w:r>
    </w:p>
    <w:p w14:paraId="45539878" w14:textId="77777777" w:rsidR="00AE6838" w:rsidRPr="009C1C20" w:rsidRDefault="00AE6838" w:rsidP="00AE6838">
      <w:pPr>
        <w:tabs>
          <w:tab w:val="left" w:pos="1985"/>
        </w:tabs>
        <w:rPr>
          <w:rFonts w:ascii="Arial" w:hAnsi="Arial" w:cs="Arial"/>
          <w:b/>
          <w:sz w:val="22"/>
          <w:lang w:val="en-GB"/>
        </w:rPr>
      </w:pPr>
    </w:p>
    <w:p w14:paraId="330D1527"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17F13FAE"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86D19">
        <w:rPr>
          <w:rFonts w:cs="Arial"/>
          <w:sz w:val="22"/>
        </w:rPr>
        <w:t xml:space="preserve">Views on </w:t>
      </w:r>
      <w:r w:rsidR="00916A0C" w:rsidRPr="00916A0C">
        <w:rPr>
          <w:rFonts w:cs="Arial"/>
          <w:sz w:val="22"/>
        </w:rPr>
        <w:t xml:space="preserve">ue-PowerClassPerBandPerBC-r17 (R4 16-8) </w:t>
      </w:r>
      <w:r w:rsidR="001F7D8F">
        <w:rPr>
          <w:rFonts w:cs="Arial"/>
          <w:sz w:val="22"/>
        </w:rPr>
        <w:t>related</w:t>
      </w:r>
      <w:r w:rsidR="00916A0C" w:rsidRPr="00916A0C">
        <w:rPr>
          <w:rFonts w:cs="Arial"/>
          <w:sz w:val="22"/>
        </w:rPr>
        <w:t xml:space="preserve"> </w:t>
      </w:r>
      <w:r w:rsidR="00916A0C">
        <w:rPr>
          <w:rFonts w:cs="Arial"/>
          <w:sz w:val="22"/>
        </w:rPr>
        <w:t xml:space="preserve">power class </w:t>
      </w:r>
      <w:r w:rsidR="001F7D8F">
        <w:rPr>
          <w:rFonts w:cs="Arial"/>
          <w:sz w:val="22"/>
        </w:rPr>
        <w:t>IE applicability issue</w:t>
      </w:r>
      <w:bookmarkStart w:id="4" w:name="_GoBack"/>
      <w:bookmarkEnd w:id="4"/>
    </w:p>
    <w:p w14:paraId="1D24A6C4" w14:textId="27F4DA5A"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0B1DA3">
        <w:rPr>
          <w:rFonts w:cs="Arial"/>
          <w:sz w:val="22"/>
        </w:rPr>
        <w:t>12.2.1</w:t>
      </w:r>
    </w:p>
    <w:p w14:paraId="221E7BA8"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2D3D4A" w:rsidRPr="002D3D4A">
        <w:rPr>
          <w:rFonts w:ascii="Arial" w:hAnsi="Arial" w:cs="Arial"/>
          <w:sz w:val="22"/>
        </w:rPr>
        <w:t>Discussion</w:t>
      </w:r>
    </w:p>
    <w:bookmarkEnd w:id="0"/>
    <w:bookmarkEnd w:id="1"/>
    <w:p w14:paraId="067A9654"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27E5D422" w14:textId="19698EA7" w:rsidR="00AE6838" w:rsidRPr="00916A0C" w:rsidRDefault="00500037" w:rsidP="00916A0C">
      <w:pPr>
        <w:pStyle w:val="TAC"/>
        <w:jc w:val="both"/>
        <w:rPr>
          <w:rFonts w:ascii="Times New Roman" w:hAnsi="Times New Roman"/>
          <w:sz w:val="20"/>
          <w:lang w:val="en-GB"/>
        </w:rPr>
      </w:pPr>
      <w:r w:rsidRPr="002D3D4A">
        <w:rPr>
          <w:rFonts w:ascii="Times New Roman" w:hAnsi="Times New Roman"/>
          <w:sz w:val="20"/>
          <w:lang w:val="en-GB"/>
        </w:rPr>
        <w:t xml:space="preserve">In </w:t>
      </w:r>
      <w:r w:rsidR="002D3D4A" w:rsidRPr="002D3D4A">
        <w:rPr>
          <w:rFonts w:ascii="Times New Roman" w:hAnsi="Times New Roman"/>
          <w:sz w:val="20"/>
          <w:lang w:val="en-GB"/>
        </w:rPr>
        <w:t xml:space="preserve">this paper, we share our views on </w:t>
      </w:r>
      <w:r w:rsidR="00CC4E3A">
        <w:rPr>
          <w:rFonts w:ascii="Times New Roman" w:hAnsi="Times New Roman"/>
          <w:sz w:val="20"/>
          <w:lang w:val="en-GB"/>
        </w:rPr>
        <w:t xml:space="preserve">the </w:t>
      </w:r>
      <w:r w:rsidR="00916A0C" w:rsidRPr="00916A0C">
        <w:rPr>
          <w:rFonts w:ascii="Times New Roman" w:hAnsi="Times New Roman"/>
          <w:sz w:val="20"/>
          <w:lang w:val="en-GB"/>
        </w:rPr>
        <w:t>interaction between ue-PowerClassPerBandPerBC-r17 (R4 16-8) and other existing different power class parameters</w:t>
      </w:r>
      <w:r w:rsidR="00E14D46">
        <w:rPr>
          <w:rFonts w:ascii="Times New Roman" w:hAnsi="Times New Roman"/>
          <w:sz w:val="20"/>
          <w:lang w:val="en-GB"/>
        </w:rPr>
        <w:t>, which has been argued for over one year.</w:t>
      </w:r>
    </w:p>
    <w:p w14:paraId="3707D7FF"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42F61B97" w14:textId="77777777" w:rsidR="0068683C" w:rsidRPr="00BE10AB" w:rsidRDefault="003833C3" w:rsidP="0068683C">
      <w:pPr>
        <w:pStyle w:val="2"/>
        <w:rPr>
          <w:strike/>
        </w:rPr>
      </w:pPr>
      <w:r>
        <w:rPr>
          <w:lang w:val="en-GB"/>
        </w:rPr>
        <w:t xml:space="preserve">2.1 </w:t>
      </w:r>
      <w:r w:rsidR="002D3D4A">
        <w:rPr>
          <w:lang w:val="en-GB"/>
        </w:rPr>
        <w:t>Background</w:t>
      </w:r>
    </w:p>
    <w:p w14:paraId="768D5468" w14:textId="77777777" w:rsidR="00E27874" w:rsidRPr="00D305D6" w:rsidRDefault="002D3D4A" w:rsidP="0018713B">
      <w:pPr>
        <w:shd w:val="clear" w:color="auto" w:fill="FFFFFF"/>
        <w:spacing w:afterLines="50" w:after="156"/>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For RAN2 LS R2-2211023, RAN4 had replied by LS R4-2303630, then I was made aware by our RAN2 colleague who is the mo</w:t>
      </w:r>
      <w:r w:rsidR="00D30C4F" w:rsidRPr="00D305D6">
        <w:rPr>
          <w:rFonts w:ascii="Times New Roman" w:hAnsi="Times New Roman" w:cs="Times New Roman"/>
          <w:color w:val="000000"/>
          <w:szCs w:val="21"/>
          <w:bdr w:val="none" w:sz="0" w:space="0" w:color="auto" w:frame="1"/>
        </w:rPr>
        <w:t xml:space="preserve">derator in RAN2 for this topic that </w:t>
      </w:r>
      <w:r w:rsidRPr="00D305D6">
        <w:rPr>
          <w:rFonts w:ascii="Times New Roman" w:hAnsi="Times New Roman" w:cs="Times New Roman"/>
          <w:color w:val="000000"/>
          <w:szCs w:val="21"/>
          <w:bdr w:val="none" w:sz="0" w:space="0" w:color="auto" w:frame="1"/>
        </w:rPr>
        <w:t xml:space="preserve">RAN2 feel there may be some ambiguity on </w:t>
      </w:r>
      <w:r w:rsidR="003F1006" w:rsidRPr="00D305D6">
        <w:rPr>
          <w:rFonts w:ascii="Times New Roman" w:hAnsi="Times New Roman" w:cs="Times New Roman"/>
          <w:color w:val="000000"/>
          <w:szCs w:val="21"/>
          <w:bdr w:val="none" w:sz="0" w:space="0" w:color="auto" w:frame="1"/>
        </w:rPr>
        <w:t xml:space="preserve">the terminology </w:t>
      </w:r>
      <w:r w:rsidRPr="00D305D6">
        <w:rPr>
          <w:rFonts w:ascii="Times New Roman" w:hAnsi="Times New Roman" w:cs="Times New Roman"/>
          <w:color w:val="000000"/>
          <w:szCs w:val="21"/>
          <w:bdr w:val="none" w:sz="0" w:space="0" w:color="auto" w:frame="1"/>
        </w:rPr>
        <w:t>“supersede”. While RAN2 did not sent an official replied LS with aforementioned question but instead they asked me to share the RAN2’s question offline with companies, meanwhile RAN2 decided to </w:t>
      </w:r>
      <w:r w:rsidR="00C109EC" w:rsidRPr="00D305D6">
        <w:rPr>
          <w:rFonts w:ascii="Times New Roman" w:hAnsi="Times New Roman" w:cs="Times New Roman"/>
          <w:color w:val="000000"/>
          <w:szCs w:val="21"/>
          <w:bdr w:val="none" w:sz="0" w:space="0" w:color="auto" w:frame="1"/>
        </w:rPr>
        <w:t>postpone the</w:t>
      </w:r>
      <w:r w:rsidR="009C1C20">
        <w:rPr>
          <w:rFonts w:ascii="Times New Roman" w:hAnsi="Times New Roman" w:cs="Times New Roman"/>
          <w:color w:val="000000"/>
          <w:szCs w:val="21"/>
          <w:bdr w:val="none" w:sz="0" w:space="0" w:color="auto" w:frame="1"/>
        </w:rPr>
        <w:t xml:space="preserve"> CR</w:t>
      </w:r>
      <w:r w:rsidRPr="00D305D6">
        <w:rPr>
          <w:rFonts w:ascii="Times New Roman" w:hAnsi="Times New Roman" w:cs="Times New Roman"/>
          <w:color w:val="000000"/>
          <w:szCs w:val="21"/>
          <w:bdr w:val="none" w:sz="0" w:space="0" w:color="auto" w:frame="1"/>
        </w:rPr>
        <w:t> on ue-PowerClassPerBandPerBC-r17, until receiving a new RAN4 LS (So far, we did not sent a new LS yet).</w:t>
      </w:r>
    </w:p>
    <w:p w14:paraId="26EC10D8" w14:textId="627086B6" w:rsidR="00C109EC" w:rsidRPr="00D305D6" w:rsidRDefault="00C109EC" w:rsidP="00F23EE1">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Another </w:t>
      </w:r>
      <w:r w:rsidR="00E14D46">
        <w:rPr>
          <w:rFonts w:ascii="Times New Roman" w:hAnsi="Times New Roman" w:cs="Times New Roman"/>
          <w:color w:val="000000"/>
          <w:szCs w:val="21"/>
          <w:bdr w:val="none" w:sz="0" w:space="0" w:color="auto" w:frame="1"/>
        </w:rPr>
        <w:t xml:space="preserve">relevant </w:t>
      </w:r>
      <w:r w:rsidRPr="00D305D6">
        <w:rPr>
          <w:rFonts w:ascii="Times New Roman" w:hAnsi="Times New Roman" w:cs="Times New Roman"/>
          <w:color w:val="000000"/>
          <w:szCs w:val="21"/>
          <w:bdr w:val="none" w:sz="0" w:space="0" w:color="auto" w:frame="1"/>
        </w:rPr>
        <w:t xml:space="preserve">issue RAN4 discussed </w:t>
      </w:r>
      <w:r w:rsidR="009C1C20">
        <w:rPr>
          <w:rFonts w:ascii="Times New Roman" w:hAnsi="Times New Roman" w:cs="Times New Roman"/>
          <w:color w:val="000000"/>
          <w:szCs w:val="21"/>
          <w:bdr w:val="none" w:sz="0" w:space="0" w:color="auto" w:frame="1"/>
        </w:rPr>
        <w:t>extensively</w:t>
      </w:r>
      <w:r w:rsidR="000D4AC2">
        <w:rPr>
          <w:rFonts w:ascii="Times New Roman" w:hAnsi="Times New Roman" w:cs="Times New Roman"/>
          <w:color w:val="000000"/>
          <w:szCs w:val="21"/>
          <w:bdr w:val="none" w:sz="0" w:space="0" w:color="auto" w:frame="1"/>
        </w:rPr>
        <w:t xml:space="preserve"> </w:t>
      </w:r>
      <w:r w:rsidRPr="00D305D6">
        <w:rPr>
          <w:rFonts w:ascii="Times New Roman" w:hAnsi="Times New Roman" w:cs="Times New Roman"/>
          <w:color w:val="000000"/>
          <w:szCs w:val="21"/>
          <w:bdr w:val="none" w:sz="0" w:space="0" w:color="auto" w:frame="1"/>
        </w:rPr>
        <w:t>is that what is the default behavior (power class and rel</w:t>
      </w:r>
      <w:r w:rsidR="000D4AC2">
        <w:rPr>
          <w:rFonts w:ascii="Times New Roman" w:hAnsi="Times New Roman" w:cs="Times New Roman"/>
          <w:color w:val="000000"/>
          <w:szCs w:val="21"/>
          <w:bdr w:val="none" w:sz="0" w:space="0" w:color="auto" w:frame="1"/>
        </w:rPr>
        <w:t>evant</w:t>
      </w:r>
      <w:r w:rsidRPr="00D305D6">
        <w:rPr>
          <w:rFonts w:ascii="Times New Roman" w:hAnsi="Times New Roman" w:cs="Times New Roman"/>
          <w:color w:val="000000"/>
          <w:szCs w:val="21"/>
          <w:bdr w:val="none" w:sz="0" w:space="0" w:color="auto" w:frame="1"/>
        </w:rPr>
        <w:t xml:space="preserve"> requirements) </w:t>
      </w:r>
      <w:r w:rsidR="000D4AC2">
        <w:rPr>
          <w:rFonts w:ascii="Times New Roman" w:hAnsi="Times New Roman" w:cs="Times New Roman"/>
          <w:color w:val="000000"/>
          <w:szCs w:val="21"/>
          <w:bdr w:val="none" w:sz="0" w:space="0" w:color="auto" w:frame="1"/>
        </w:rPr>
        <w:t xml:space="preserve">if </w:t>
      </w:r>
      <w:r w:rsidRPr="000D4AC2">
        <w:rPr>
          <w:rFonts w:ascii="Times New Roman" w:hAnsi="Times New Roman" w:cs="Times New Roman"/>
          <w:i/>
          <w:color w:val="000000"/>
          <w:szCs w:val="21"/>
          <w:bdr w:val="none" w:sz="0" w:space="0" w:color="auto" w:frame="1"/>
        </w:rPr>
        <w:t>ue-PowerClassPerBandPerBC-r17</w:t>
      </w:r>
      <w:r w:rsidR="000D4AC2">
        <w:rPr>
          <w:rFonts w:ascii="Times New Roman" w:hAnsi="Times New Roman" w:cs="Times New Roman"/>
          <w:color w:val="000000"/>
          <w:szCs w:val="21"/>
          <w:bdr w:val="none" w:sz="0" w:space="0" w:color="auto" w:frame="1"/>
        </w:rPr>
        <w:t xml:space="preserve"> is absent, and whether the default power class</w:t>
      </w:r>
      <w:r w:rsidRPr="00D305D6">
        <w:rPr>
          <w:rFonts w:ascii="Times New Roman" w:hAnsi="Times New Roman" w:cs="Times New Roman"/>
          <w:color w:val="000000"/>
          <w:szCs w:val="21"/>
          <w:bdr w:val="none" w:sz="0" w:space="0" w:color="auto" w:frame="1"/>
        </w:rPr>
        <w:t xml:space="preserve"> is </w:t>
      </w:r>
      <w:r w:rsidR="000D4AC2">
        <w:rPr>
          <w:rFonts w:ascii="Times New Roman" w:hAnsi="Times New Roman" w:cs="Times New Roman"/>
          <w:color w:val="000000"/>
          <w:szCs w:val="21"/>
          <w:bdr w:val="none" w:sz="0" w:space="0" w:color="auto" w:frame="1"/>
        </w:rPr>
        <w:t>necessary</w:t>
      </w:r>
      <w:r w:rsidRPr="00D305D6">
        <w:rPr>
          <w:rFonts w:ascii="Times New Roman" w:hAnsi="Times New Roman" w:cs="Times New Roman"/>
          <w:color w:val="000000"/>
          <w:szCs w:val="21"/>
          <w:bdr w:val="none" w:sz="0" w:space="0" w:color="auto" w:frame="1"/>
        </w:rPr>
        <w:t xml:space="preserve"> to be clarified in RAN2 spec as well (besides some clarification in RAN4</w:t>
      </w:r>
      <w:r w:rsidR="009C1C20">
        <w:rPr>
          <w:rFonts w:ascii="Times New Roman" w:hAnsi="Times New Roman" w:cs="Times New Roman"/>
          <w:color w:val="000000"/>
          <w:szCs w:val="21"/>
          <w:bdr w:val="none" w:sz="0" w:space="0" w:color="auto" w:frame="1"/>
        </w:rPr>
        <w:t>, ou</w:t>
      </w:r>
      <w:r w:rsidR="00584CCD" w:rsidRPr="00D305D6">
        <w:rPr>
          <w:rFonts w:ascii="Times New Roman" w:hAnsi="Times New Roman" w:cs="Times New Roman"/>
          <w:color w:val="000000"/>
          <w:szCs w:val="21"/>
          <w:bdr w:val="none" w:sz="0" w:space="0" w:color="auto" w:frame="1"/>
        </w:rPr>
        <w:t xml:space="preserve">r consensus on from which release to modify </w:t>
      </w:r>
      <w:r w:rsidR="00812C37">
        <w:rPr>
          <w:rFonts w:ascii="Times New Roman" w:hAnsi="Times New Roman" w:cs="Times New Roman"/>
          <w:color w:val="000000"/>
          <w:szCs w:val="21"/>
          <w:bdr w:val="none" w:sz="0" w:space="0" w:color="auto" w:frame="1"/>
        </w:rPr>
        <w:t xml:space="preserve">the </w:t>
      </w:r>
      <w:r w:rsidR="00584CCD" w:rsidRPr="00D305D6">
        <w:rPr>
          <w:rFonts w:ascii="Times New Roman" w:hAnsi="Times New Roman" w:cs="Times New Roman"/>
          <w:color w:val="000000"/>
          <w:szCs w:val="21"/>
          <w:bdr w:val="none" w:sz="0" w:space="0" w:color="auto" w:frame="1"/>
        </w:rPr>
        <w:t>RAN4 spec is from Rel-17</w:t>
      </w:r>
      <w:r w:rsidRPr="00D305D6">
        <w:rPr>
          <w:rFonts w:ascii="Times New Roman" w:hAnsi="Times New Roman" w:cs="Times New Roman"/>
          <w:color w:val="000000"/>
          <w:szCs w:val="21"/>
          <w:bdr w:val="none" w:sz="0" w:space="0" w:color="auto" w:frame="1"/>
        </w:rPr>
        <w:t>).</w:t>
      </w:r>
    </w:p>
    <w:p w14:paraId="494EFA12" w14:textId="47F8DB65" w:rsidR="00C109EC" w:rsidRPr="00D305D6" w:rsidRDefault="0018713B" w:rsidP="00C109EC">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 </w:t>
      </w:r>
      <w:r w:rsidR="00812C37">
        <w:rPr>
          <w:rFonts w:ascii="Times New Roman" w:hAnsi="Times New Roman" w:cs="Times New Roman"/>
          <w:color w:val="000000"/>
          <w:szCs w:val="21"/>
          <w:bdr w:val="none" w:sz="0" w:space="0" w:color="auto" w:frame="1"/>
        </w:rPr>
        <w:t>6</w:t>
      </w:r>
      <w:r w:rsidR="00C109EC" w:rsidRPr="00D305D6">
        <w:rPr>
          <w:rFonts w:ascii="Times New Roman" w:hAnsi="Times New Roman" w:cs="Times New Roman"/>
          <w:color w:val="000000"/>
          <w:szCs w:val="21"/>
          <w:bdr w:val="none" w:sz="0" w:space="0" w:color="auto" w:frame="1"/>
        </w:rPr>
        <w:t xml:space="preserve"> cases under discussion are: </w:t>
      </w:r>
    </w:p>
    <w:tbl>
      <w:tblPr>
        <w:tblStyle w:val="ac"/>
        <w:tblW w:w="4957" w:type="dxa"/>
        <w:tblLook w:val="04A0" w:firstRow="1" w:lastRow="0" w:firstColumn="1" w:lastColumn="0" w:noHBand="0" w:noVBand="1"/>
      </w:tblPr>
      <w:tblGrid>
        <w:gridCol w:w="846"/>
        <w:gridCol w:w="4111"/>
      </w:tblGrid>
      <w:tr w:rsidR="00812C37" w:rsidRPr="008742E3" w14:paraId="2B1E401C" w14:textId="77777777" w:rsidTr="00812C37">
        <w:tc>
          <w:tcPr>
            <w:tcW w:w="846" w:type="dxa"/>
          </w:tcPr>
          <w:p w14:paraId="2F8D546F"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p>
        </w:tc>
        <w:tc>
          <w:tcPr>
            <w:tcW w:w="4111" w:type="dxa"/>
          </w:tcPr>
          <w:p w14:paraId="5BECEBC8" w14:textId="77777777" w:rsidR="00812C37" w:rsidRPr="008742E3" w:rsidRDefault="00812C37" w:rsidP="00812C37">
            <w:pPr>
              <w:pStyle w:val="a0"/>
              <w:jc w:val="center"/>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hint="eastAsia"/>
                <w:b/>
                <w:color w:val="1F4E79" w:themeColor="accent1" w:themeShade="80"/>
                <w:szCs w:val="21"/>
                <w:bdr w:val="none" w:sz="0" w:space="0" w:color="auto" w:frame="1"/>
                <w:shd w:val="clear" w:color="auto" w:fill="FFFFFF"/>
              </w:rPr>
              <w:t>S</w:t>
            </w:r>
            <w:r w:rsidRPr="008742E3">
              <w:rPr>
                <w:rFonts w:ascii="Times New Roman" w:hAnsi="Times New Roman" w:cs="Times New Roman"/>
                <w:b/>
                <w:color w:val="1F4E79" w:themeColor="accent1" w:themeShade="80"/>
                <w:szCs w:val="21"/>
                <w:bdr w:val="none" w:sz="0" w:space="0" w:color="auto" w:frame="1"/>
                <w:shd w:val="clear" w:color="auto" w:fill="FFFFFF"/>
              </w:rPr>
              <w:t>cenario</w:t>
            </w:r>
          </w:p>
        </w:tc>
      </w:tr>
      <w:tr w:rsidR="00812C37" w:rsidRPr="008742E3" w14:paraId="073D82A0" w14:textId="77777777" w:rsidTr="00812C37">
        <w:tc>
          <w:tcPr>
            <w:tcW w:w="846" w:type="dxa"/>
          </w:tcPr>
          <w:p w14:paraId="428E2D97"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1</w:t>
            </w:r>
          </w:p>
        </w:tc>
        <w:tc>
          <w:tcPr>
            <w:tcW w:w="4111" w:type="dxa"/>
          </w:tcPr>
          <w:p w14:paraId="6377D544" w14:textId="77777777" w:rsidR="00812C37" w:rsidRPr="008742E3"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ntra-band ULCA</w:t>
            </w:r>
          </w:p>
        </w:tc>
      </w:tr>
      <w:tr w:rsidR="00812C37" w:rsidRPr="008742E3" w14:paraId="15C66BC5" w14:textId="77777777" w:rsidTr="00812C37">
        <w:tc>
          <w:tcPr>
            <w:tcW w:w="846" w:type="dxa"/>
          </w:tcPr>
          <w:p w14:paraId="5DC8DD56"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#2</w:t>
            </w:r>
          </w:p>
        </w:tc>
        <w:tc>
          <w:tcPr>
            <w:tcW w:w="4111" w:type="dxa"/>
          </w:tcPr>
          <w:p w14:paraId="7DE00255" w14:textId="77777777" w:rsidR="00812C37" w:rsidRPr="008742E3"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2CC ULCA</w:t>
            </w:r>
          </w:p>
        </w:tc>
      </w:tr>
      <w:tr w:rsidR="00812C37" w:rsidRPr="008742E3" w14:paraId="0061A88C" w14:textId="77777777" w:rsidTr="00812C37">
        <w:tc>
          <w:tcPr>
            <w:tcW w:w="846" w:type="dxa"/>
          </w:tcPr>
          <w:p w14:paraId="782125D3"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3</w:t>
            </w:r>
          </w:p>
        </w:tc>
        <w:tc>
          <w:tcPr>
            <w:tcW w:w="4111" w:type="dxa"/>
          </w:tcPr>
          <w:p w14:paraId="2AB517E0" w14:textId="77777777" w:rsidR="00812C37" w:rsidRPr="008742E3"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3CC ULCA</w:t>
            </w:r>
          </w:p>
        </w:tc>
      </w:tr>
      <w:tr w:rsidR="00812C37" w:rsidRPr="008742E3" w14:paraId="143A10C5" w14:textId="77777777" w:rsidTr="00812C37">
        <w:tc>
          <w:tcPr>
            <w:tcW w:w="846" w:type="dxa"/>
          </w:tcPr>
          <w:p w14:paraId="3D8BB0DE"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4</w:t>
            </w:r>
          </w:p>
        </w:tc>
        <w:tc>
          <w:tcPr>
            <w:tcW w:w="4111" w:type="dxa"/>
          </w:tcPr>
          <w:p w14:paraId="330CFC5B" w14:textId="77777777" w:rsidR="00812C37" w:rsidRPr="008742E3"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Intra-band DLCA only</w:t>
            </w:r>
          </w:p>
        </w:tc>
      </w:tr>
      <w:tr w:rsidR="00812C37" w:rsidRPr="008742E3" w14:paraId="0A21FD63" w14:textId="77777777" w:rsidTr="00812C37">
        <w:tc>
          <w:tcPr>
            <w:tcW w:w="846" w:type="dxa"/>
          </w:tcPr>
          <w:p w14:paraId="12A203A7"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5</w:t>
            </w:r>
          </w:p>
        </w:tc>
        <w:tc>
          <w:tcPr>
            <w:tcW w:w="4111" w:type="dxa"/>
          </w:tcPr>
          <w:p w14:paraId="6C72C5FA" w14:textId="77777777" w:rsidR="00812C37" w:rsidRPr="008742E3"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DLCA only</w:t>
            </w:r>
          </w:p>
        </w:tc>
      </w:tr>
      <w:tr w:rsidR="00812C37" w:rsidRPr="008742E3" w14:paraId="1E0000D1" w14:textId="77777777" w:rsidTr="00812C37">
        <w:tc>
          <w:tcPr>
            <w:tcW w:w="846" w:type="dxa"/>
          </w:tcPr>
          <w:p w14:paraId="5502724A" w14:textId="77777777" w:rsidR="00812C37"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6</w:t>
            </w:r>
          </w:p>
        </w:tc>
        <w:tc>
          <w:tcPr>
            <w:tcW w:w="4111" w:type="dxa"/>
          </w:tcPr>
          <w:p w14:paraId="59E76AFB" w14:textId="77777777" w:rsidR="00812C37" w:rsidRPr="008742E3" w:rsidRDefault="00812C37" w:rsidP="00812C37">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DLCA only</w:t>
            </w:r>
          </w:p>
        </w:tc>
      </w:tr>
    </w:tbl>
    <w:p w14:paraId="2CB36BCF" w14:textId="77777777" w:rsidR="00C109EC" w:rsidRPr="00C109EC" w:rsidRDefault="00C109EC" w:rsidP="00515E52">
      <w:pPr>
        <w:rPr>
          <w:rFonts w:ascii="Times New Roman" w:hAnsi="Times New Roman" w:cs="Times New Roman"/>
          <w:sz w:val="20"/>
          <w:szCs w:val="20"/>
        </w:rPr>
      </w:pPr>
    </w:p>
    <w:p w14:paraId="607D9CBC" w14:textId="211BE9BB" w:rsidR="009D2341" w:rsidRPr="00D51E17" w:rsidRDefault="00584CCD" w:rsidP="00D51E17">
      <w:pPr>
        <w:pStyle w:val="2"/>
        <w:rPr>
          <w:lang w:val="en-GB"/>
        </w:rPr>
      </w:pPr>
      <w:r>
        <w:rPr>
          <w:lang w:val="en-GB"/>
        </w:rPr>
        <w:lastRenderedPageBreak/>
        <w:t xml:space="preserve">2.2 </w:t>
      </w:r>
      <w:r w:rsidR="00812C37">
        <w:rPr>
          <w:lang w:val="en-GB"/>
        </w:rPr>
        <w:t>Comprehensive consideration</w:t>
      </w:r>
    </w:p>
    <w:p w14:paraId="75889947" w14:textId="16907497" w:rsidR="00584CCD" w:rsidRPr="00D305D6" w:rsidRDefault="00584CCD" w:rsidP="00584CCD">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In </w:t>
      </w:r>
      <w:r w:rsidR="00282D89">
        <w:rPr>
          <w:rFonts w:ascii="Times New Roman" w:hAnsi="Times New Roman" w:cs="Times New Roman"/>
          <w:color w:val="000000"/>
          <w:szCs w:val="21"/>
          <w:bdr w:val="none" w:sz="0" w:space="0" w:color="auto" w:frame="1"/>
        </w:rPr>
        <w:t>RAN4#108</w:t>
      </w:r>
      <w:r w:rsidRPr="00D305D6">
        <w:rPr>
          <w:rFonts w:ascii="Times New Roman" w:hAnsi="Times New Roman" w:cs="Times New Roman"/>
          <w:color w:val="000000"/>
          <w:szCs w:val="21"/>
          <w:bdr w:val="none" w:sz="0" w:space="0" w:color="auto" w:frame="1"/>
        </w:rPr>
        <w:t xml:space="preserve">, the </w:t>
      </w:r>
      <w:r w:rsidR="009D2341">
        <w:rPr>
          <w:rFonts w:ascii="Times New Roman" w:hAnsi="Times New Roman" w:cs="Times New Roman"/>
          <w:color w:val="000000"/>
          <w:szCs w:val="21"/>
          <w:bdr w:val="none" w:sz="0" w:space="0" w:color="auto" w:frame="1"/>
        </w:rPr>
        <w:t>mainte</w:t>
      </w:r>
      <w:r w:rsidR="000D4AC2">
        <w:rPr>
          <w:rFonts w:ascii="Times New Roman" w:hAnsi="Times New Roman" w:cs="Times New Roman"/>
          <w:color w:val="000000"/>
          <w:szCs w:val="21"/>
          <w:bdr w:val="none" w:sz="0" w:space="0" w:color="auto" w:frame="1"/>
        </w:rPr>
        <w:t xml:space="preserve">nance correction </w:t>
      </w:r>
      <w:r w:rsidRPr="00D305D6">
        <w:rPr>
          <w:rFonts w:ascii="Times New Roman" w:hAnsi="Times New Roman" w:cs="Times New Roman"/>
          <w:color w:val="000000"/>
          <w:szCs w:val="21"/>
          <w:bdr w:val="none" w:sz="0" w:space="0" w:color="auto" w:frame="1"/>
        </w:rPr>
        <w:t xml:space="preserve">CRs for Clause 5[2] [3] were agreed, on one hand addressing companies’ concern on the “hard wording” (i.e, replacing “allowed” with “applicable”), on the other hand the “Note approach” is kept to address companies’ concern on “skipping basket working procedure for defining new combos” (i.e, HPUE </w:t>
      </w:r>
      <w:r w:rsidR="00282D89">
        <w:rPr>
          <w:rFonts w:ascii="Times New Roman" w:hAnsi="Times New Roman" w:cs="Times New Roman"/>
          <w:color w:val="000000"/>
          <w:szCs w:val="21"/>
          <w:bdr w:val="none" w:sz="0" w:space="0" w:color="auto" w:frame="1"/>
        </w:rPr>
        <w:t xml:space="preserve">combos shall be introduced with the MSD </w:t>
      </w:r>
      <w:r w:rsidR="00272FB3">
        <w:rPr>
          <w:rFonts w:ascii="Times New Roman" w:hAnsi="Times New Roman" w:cs="Times New Roman"/>
          <w:color w:val="000000"/>
          <w:szCs w:val="21"/>
          <w:bdr w:val="none" w:sz="0" w:space="0" w:color="auto" w:frame="1"/>
        </w:rPr>
        <w:t>analyz</w:t>
      </w:r>
      <w:r w:rsidRPr="00D305D6">
        <w:rPr>
          <w:rFonts w:ascii="Times New Roman" w:hAnsi="Times New Roman" w:cs="Times New Roman"/>
          <w:color w:val="000000"/>
          <w:szCs w:val="21"/>
          <w:bdr w:val="none" w:sz="0" w:space="0" w:color="auto" w:frame="1"/>
        </w:rPr>
        <w:t xml:space="preserve">ed/specified). </w:t>
      </w:r>
      <w:r w:rsidR="000D4AC2">
        <w:rPr>
          <w:rFonts w:ascii="Times New Roman" w:hAnsi="Times New Roman" w:cs="Times New Roman"/>
          <w:color w:val="000000"/>
          <w:szCs w:val="21"/>
          <w:bdr w:val="none" w:sz="0" w:space="0" w:color="auto" w:frame="1"/>
        </w:rPr>
        <w:t>T</w:t>
      </w:r>
      <w:r w:rsidRPr="00D305D6">
        <w:rPr>
          <w:rFonts w:ascii="Times New Roman" w:hAnsi="Times New Roman" w:cs="Times New Roman"/>
          <w:color w:val="000000"/>
          <w:szCs w:val="21"/>
          <w:bdr w:val="none" w:sz="0" w:space="0" w:color="auto" w:frame="1"/>
        </w:rPr>
        <w:t>he notes in 38.101-1 and 38.101-3 in the end were modified as below:</w:t>
      </w:r>
    </w:p>
    <w:p w14:paraId="146D255E" w14:textId="77777777" w:rsidR="00584CCD" w:rsidRPr="00D305D6" w:rsidRDefault="00584CCD" w:rsidP="00584CCD">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(38.101-1)</w:t>
      </w:r>
    </w:p>
    <w:p w14:paraId="3A3F4244" w14:textId="77777777" w:rsidR="00C109EC" w:rsidRDefault="00F23EE1" w:rsidP="00515E52">
      <w:pPr>
        <w:rPr>
          <w:rFonts w:ascii="Times New Roman" w:hAnsi="Times New Roman" w:cs="Times New Roman"/>
          <w:sz w:val="20"/>
          <w:szCs w:val="20"/>
          <w:lang w:val="en-GB"/>
        </w:rPr>
      </w:pPr>
      <w:r w:rsidRPr="00F23EE1">
        <w:rPr>
          <w:rFonts w:ascii="Times New Roman" w:hAnsi="Times New Roman" w:cs="Times New Roman"/>
          <w:noProof/>
          <w:sz w:val="20"/>
          <w:szCs w:val="20"/>
          <w:bdr w:val="single" w:sz="4" w:space="0" w:color="auto"/>
        </w:rPr>
        <w:drawing>
          <wp:inline distT="0" distB="0" distL="0" distR="0" wp14:anchorId="466FD544" wp14:editId="4B557E0D">
            <wp:extent cx="5860111" cy="485236"/>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4257" cy="487235"/>
                    </a:xfrm>
                    <a:prstGeom prst="rect">
                      <a:avLst/>
                    </a:prstGeom>
                  </pic:spPr>
                </pic:pic>
              </a:graphicData>
            </a:graphic>
          </wp:inline>
        </w:drawing>
      </w:r>
    </w:p>
    <w:p w14:paraId="27DE109B" w14:textId="77777777" w:rsidR="00F23EE1" w:rsidRDefault="00F23EE1" w:rsidP="00515E52">
      <w:pPr>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38.101-3)</w:t>
      </w:r>
    </w:p>
    <w:p w14:paraId="0D2FE55A" w14:textId="77777777" w:rsidR="00F23EE1" w:rsidRDefault="00F23EE1" w:rsidP="00282D89">
      <w:pPr>
        <w:rPr>
          <w:rFonts w:ascii="Times New Roman" w:hAnsi="Times New Roman" w:cs="Times New Roman"/>
          <w:sz w:val="20"/>
          <w:szCs w:val="20"/>
          <w:lang w:val="en-GB"/>
        </w:rPr>
      </w:pPr>
      <w:r w:rsidRPr="00F23EE1">
        <w:rPr>
          <w:rFonts w:ascii="Times New Roman" w:hAnsi="Times New Roman" w:cs="Times New Roman"/>
          <w:noProof/>
          <w:sz w:val="20"/>
          <w:szCs w:val="20"/>
          <w:bdr w:val="single" w:sz="4" w:space="0" w:color="auto"/>
        </w:rPr>
        <w:drawing>
          <wp:inline distT="0" distB="0" distL="0" distR="0" wp14:anchorId="29D1853A" wp14:editId="65F0C701">
            <wp:extent cx="5398935" cy="6054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19116" cy="607746"/>
                    </a:xfrm>
                    <a:prstGeom prst="rect">
                      <a:avLst/>
                    </a:prstGeom>
                  </pic:spPr>
                </pic:pic>
              </a:graphicData>
            </a:graphic>
          </wp:inline>
        </w:drawing>
      </w:r>
    </w:p>
    <w:p w14:paraId="017E5569" w14:textId="77777777" w:rsidR="00F23EE1" w:rsidRDefault="00F23EE1" w:rsidP="00F23EE1">
      <w:pPr>
        <w:jc w:val="center"/>
        <w:rPr>
          <w:rFonts w:ascii="Times New Roman" w:hAnsi="Times New Roman" w:cs="Times New Roman"/>
          <w:sz w:val="20"/>
          <w:szCs w:val="20"/>
          <w:lang w:val="en-GB"/>
        </w:rPr>
      </w:pPr>
    </w:p>
    <w:p w14:paraId="56D966C8" w14:textId="2A07E2F0" w:rsidR="00282D89" w:rsidRDefault="0018713B" w:rsidP="0018713B">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It appears we all agree that the </w:t>
      </w:r>
      <w:r w:rsidRPr="00D305D6">
        <w:rPr>
          <w:rFonts w:ascii="Times New Roman" w:hAnsi="Times New Roman" w:cs="Times New Roman"/>
          <w:b/>
          <w:bCs/>
          <w:color w:val="FF0000"/>
          <w:szCs w:val="21"/>
          <w:bdr w:val="none" w:sz="0" w:space="0" w:color="auto" w:frame="1"/>
        </w:rPr>
        <w:t>applicable power</w:t>
      </w:r>
      <w:r w:rsidRPr="00D305D6">
        <w:rPr>
          <w:rFonts w:ascii="Times New Roman" w:hAnsi="Times New Roman" w:cs="Times New Roman"/>
          <w:color w:val="000000"/>
          <w:szCs w:val="21"/>
          <w:bdr w:val="none" w:sz="0" w:space="0" w:color="auto" w:frame="1"/>
        </w:rPr>
        <w:t> for a band within a BC should be capped by </w:t>
      </w:r>
      <w:r w:rsidRPr="00D305D6">
        <w:rPr>
          <w:rFonts w:ascii="Times New Roman" w:hAnsi="Times New Roman" w:cs="Times New Roman"/>
          <w:bCs/>
          <w:i/>
          <w:iCs/>
          <w:color w:val="000000"/>
          <w:szCs w:val="21"/>
          <w:bdr w:val="none" w:sz="0" w:space="0" w:color="auto" w:frame="1"/>
        </w:rPr>
        <w:t>PowerClass</w:t>
      </w:r>
      <w:r w:rsidR="009D2341">
        <w:rPr>
          <w:rFonts w:ascii="Times New Roman" w:hAnsi="Times New Roman" w:cs="Times New Roman"/>
          <w:bCs/>
          <w:i/>
          <w:iCs/>
          <w:color w:val="000000"/>
          <w:szCs w:val="21"/>
          <w:bdr w:val="none" w:sz="0" w:space="0" w:color="auto" w:frame="1"/>
        </w:rPr>
        <w:t xml:space="preserve"> </w:t>
      </w:r>
      <w:r w:rsidR="009D2341" w:rsidRPr="009D2341">
        <w:rPr>
          <w:rFonts w:ascii="Times New Roman" w:hAnsi="Times New Roman" w:cs="Times New Roman"/>
          <w:color w:val="000000"/>
          <w:szCs w:val="21"/>
          <w:bdr w:val="none" w:sz="0" w:space="0" w:color="auto" w:frame="1"/>
        </w:rPr>
        <w:t>of this BC</w:t>
      </w:r>
      <w:r w:rsidR="00282D89">
        <w:rPr>
          <w:rFonts w:ascii="Times New Roman" w:hAnsi="Times New Roman" w:cs="Times New Roman"/>
          <w:color w:val="000000"/>
          <w:szCs w:val="21"/>
          <w:bdr w:val="none" w:sz="0" w:space="0" w:color="auto" w:frame="1"/>
        </w:rPr>
        <w:t>, at least for inter-band 2CC ULCA, intra-band ULCA and inter+intra band ULCA. Note DLCA only cas</w:t>
      </w:r>
      <w:r w:rsidR="00D337D9">
        <w:rPr>
          <w:rFonts w:ascii="Times New Roman" w:hAnsi="Times New Roman" w:cs="Times New Roman"/>
          <w:color w:val="000000"/>
          <w:szCs w:val="21"/>
          <w:bdr w:val="none" w:sz="0" w:space="0" w:color="auto" w:frame="1"/>
        </w:rPr>
        <w:t>e is discussed in later</w:t>
      </w:r>
      <w:r w:rsidR="00282D89">
        <w:rPr>
          <w:rFonts w:ascii="Times New Roman" w:hAnsi="Times New Roman" w:cs="Times New Roman"/>
          <w:color w:val="000000"/>
          <w:szCs w:val="21"/>
          <w:bdr w:val="none" w:sz="0" w:space="0" w:color="auto" w:frame="1"/>
        </w:rPr>
        <w:t xml:space="preserve"> content</w:t>
      </w:r>
      <w:r w:rsidR="00FF2B4E">
        <w:rPr>
          <w:rFonts w:ascii="Times New Roman" w:hAnsi="Times New Roman" w:cs="Times New Roman"/>
          <w:color w:val="000000"/>
          <w:szCs w:val="21"/>
          <w:bdr w:val="none" w:sz="0" w:space="0" w:color="auto" w:frame="1"/>
        </w:rPr>
        <w:t xml:space="preserve"> separately</w:t>
      </w:r>
      <w:r w:rsidR="00282D89">
        <w:rPr>
          <w:rFonts w:ascii="Times New Roman" w:hAnsi="Times New Roman" w:cs="Times New Roman"/>
          <w:color w:val="000000"/>
          <w:szCs w:val="21"/>
          <w:bdr w:val="none" w:sz="0" w:space="0" w:color="auto" w:frame="1"/>
        </w:rPr>
        <w:t xml:space="preserve">. </w:t>
      </w:r>
    </w:p>
    <w:p w14:paraId="3B065D17" w14:textId="24EDCAF4" w:rsidR="0018713B" w:rsidRPr="00D305D6" w:rsidRDefault="0018713B" w:rsidP="0018713B">
      <w:pPr>
        <w:shd w:val="clear" w:color="auto" w:fill="FFFFFF"/>
        <w:rPr>
          <w:rFonts w:ascii="Times New Roman" w:hAnsi="Times New Roman" w:cs="Times New Roman"/>
          <w:color w:val="000000"/>
          <w:szCs w:val="21"/>
        </w:rPr>
      </w:pPr>
      <w:r w:rsidRPr="00D305D6">
        <w:rPr>
          <w:rFonts w:ascii="Times New Roman" w:hAnsi="Times New Roman" w:cs="Times New Roman"/>
          <w:b/>
          <w:bCs/>
          <w:i/>
          <w:iCs/>
          <w:color w:val="000000"/>
          <w:szCs w:val="21"/>
          <w:bdr w:val="none" w:sz="0" w:space="0" w:color="auto" w:frame="1"/>
        </w:rPr>
        <w:t> </w:t>
      </w:r>
      <w:r w:rsidR="00D337D9">
        <w:rPr>
          <w:rFonts w:ascii="Times New Roman" w:hAnsi="Times New Roman" w:cs="Times New Roman"/>
          <w:color w:val="000000"/>
          <w:szCs w:val="21"/>
          <w:bdr w:val="none" w:sz="0" w:space="0" w:color="auto" w:frame="1"/>
        </w:rPr>
        <w:t>It is observed there are two possible approaches to reflect above common understanding</w:t>
      </w:r>
      <w:r w:rsidRPr="00D305D6">
        <w:rPr>
          <w:rFonts w:ascii="Times New Roman" w:hAnsi="Times New Roman" w:cs="Times New Roman"/>
          <w:color w:val="000000"/>
          <w:szCs w:val="21"/>
          <w:bdr w:val="none" w:sz="0" w:space="0" w:color="auto" w:frame="1"/>
        </w:rPr>
        <w:t>:</w:t>
      </w:r>
    </w:p>
    <w:p w14:paraId="7E2E0EE6" w14:textId="77777777" w:rsidR="0018713B" w:rsidRPr="00D305D6" w:rsidRDefault="0018713B" w:rsidP="0018713B">
      <w:pPr>
        <w:shd w:val="clear" w:color="auto" w:fill="FFFFFF"/>
        <w:ind w:firstLineChars="100" w:firstLine="210"/>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 xml:space="preserve">Alt 1) Text description, </w:t>
      </w:r>
      <w:r w:rsidR="008E5981" w:rsidRPr="00D305D6">
        <w:rPr>
          <w:rFonts w:ascii="Times New Roman" w:hAnsi="Times New Roman" w:cs="Times New Roman"/>
          <w:color w:val="000000"/>
          <w:szCs w:val="21"/>
          <w:bdr w:val="none" w:sz="0" w:space="0" w:color="auto" w:frame="1"/>
        </w:rPr>
        <w:t xml:space="preserve">refer </w:t>
      </w:r>
      <w:r w:rsidR="008E5981" w:rsidRPr="00282D89">
        <w:rPr>
          <w:rFonts w:ascii="Times New Roman" w:hAnsi="Times New Roman" w:cs="Times New Roman"/>
          <w:color w:val="000000"/>
          <w:szCs w:val="21"/>
          <w:bdr w:val="none" w:sz="0" w:space="0" w:color="auto" w:frame="1"/>
        </w:rPr>
        <w:t xml:space="preserve">to </w:t>
      </w:r>
      <w:r w:rsidRPr="00282D89">
        <w:rPr>
          <w:rFonts w:ascii="Times New Roman" w:hAnsi="Times New Roman" w:cs="Times New Roman"/>
          <w:color w:val="000000"/>
          <w:szCs w:val="21"/>
          <w:bdr w:val="none" w:sz="0" w:space="0" w:color="auto" w:frame="1"/>
        </w:rPr>
        <w:t xml:space="preserve">[4][5] </w:t>
      </w:r>
      <w:r w:rsidR="008E5981" w:rsidRPr="00282D89">
        <w:rPr>
          <w:rFonts w:ascii="Times New Roman" w:hAnsi="Times New Roman" w:cs="Times New Roman"/>
          <w:color w:val="000000"/>
          <w:szCs w:val="21"/>
          <w:bdr w:val="none" w:sz="0" w:space="0" w:color="auto" w:frame="1"/>
        </w:rPr>
        <w:t>from</w:t>
      </w:r>
      <w:r w:rsidR="008E5981" w:rsidRPr="00D305D6">
        <w:rPr>
          <w:rFonts w:ascii="Times New Roman" w:hAnsi="Times New Roman" w:cs="Times New Roman"/>
          <w:color w:val="000000"/>
          <w:szCs w:val="21"/>
          <w:bdr w:val="none" w:sz="0" w:space="0" w:color="auto" w:frame="1"/>
        </w:rPr>
        <w:t xml:space="preserve"> Huawei and Qualcomm</w:t>
      </w:r>
    </w:p>
    <w:p w14:paraId="47FE7BB3" w14:textId="192FC933" w:rsidR="0018713B" w:rsidRPr="00D305D6" w:rsidRDefault="0018713B" w:rsidP="0018713B">
      <w:pPr>
        <w:shd w:val="clear" w:color="auto" w:fill="FFFFFF"/>
        <w:ind w:firstLineChars="100" w:firstLine="210"/>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Alt 2) Insert an equation suggested by Ericsson, which is similar as EN-DC approach. Additionally insert an equation for MPR</w:t>
      </w:r>
      <w:r w:rsidR="00B354F1">
        <w:rPr>
          <w:rFonts w:ascii="Times New Roman" w:hAnsi="Times New Roman" w:cs="Times New Roman"/>
          <w:color w:val="000000"/>
          <w:szCs w:val="21"/>
          <w:bdr w:val="none" w:sz="0" w:space="0" w:color="auto" w:frame="1"/>
        </w:rPr>
        <w:t xml:space="preserve"> requirement</w:t>
      </w:r>
      <w:r w:rsidR="00FF2B4E">
        <w:rPr>
          <w:rFonts w:ascii="Times New Roman" w:hAnsi="Times New Roman" w:cs="Times New Roman"/>
          <w:color w:val="000000"/>
          <w:szCs w:val="21"/>
          <w:bdr w:val="none" w:sz="0" w:space="0" w:color="auto" w:frame="1"/>
        </w:rPr>
        <w:t>.</w:t>
      </w:r>
      <w:r w:rsidRPr="00D305D6">
        <w:rPr>
          <w:rFonts w:ascii="Times New Roman" w:hAnsi="Times New Roman" w:cs="Times New Roman"/>
          <w:color w:val="000000"/>
          <w:szCs w:val="21"/>
          <w:bdr w:val="none" w:sz="0" w:space="0" w:color="auto" w:frame="1"/>
        </w:rPr>
        <w:t xml:space="preserve"> </w:t>
      </w:r>
      <w:r w:rsidR="00A7706D" w:rsidRPr="00D305D6">
        <w:rPr>
          <w:rFonts w:ascii="Times New Roman" w:hAnsi="Times New Roman" w:cs="Times New Roman"/>
          <w:color w:val="000000"/>
          <w:szCs w:val="21"/>
          <w:bdr w:val="none" w:sz="0" w:space="0" w:color="auto" w:frame="1"/>
        </w:rPr>
        <w:t>(</w:t>
      </w:r>
      <w:r w:rsidR="00825663" w:rsidRPr="00D305D6">
        <w:rPr>
          <w:rFonts w:ascii="Times New Roman" w:hAnsi="Times New Roman" w:cs="Times New Roman"/>
          <w:color w:val="000000"/>
          <w:szCs w:val="21"/>
          <w:bdr w:val="none" w:sz="0" w:space="0" w:color="auto" w:frame="1"/>
        </w:rPr>
        <w:t>excerpted as below</w:t>
      </w:r>
      <w:r w:rsidR="00A7706D" w:rsidRPr="00D305D6">
        <w:rPr>
          <w:rFonts w:ascii="Times New Roman" w:hAnsi="Times New Roman" w:cs="Times New Roman"/>
          <w:color w:val="000000"/>
          <w:szCs w:val="21"/>
          <w:bdr w:val="none" w:sz="0" w:space="0" w:color="auto" w:frame="1"/>
        </w:rPr>
        <w:t>)</w:t>
      </w:r>
      <w:r w:rsidRPr="00D305D6">
        <w:rPr>
          <w:rFonts w:ascii="Times New Roman" w:hAnsi="Times New Roman" w:cs="Times New Roman"/>
          <w:color w:val="000000"/>
          <w:szCs w:val="21"/>
          <w:bdr w:val="none" w:sz="0" w:space="0" w:color="auto" w:frame="1"/>
        </w:rPr>
        <w:t>[6][7]</w:t>
      </w:r>
    </w:p>
    <w:p w14:paraId="08DC5C78" w14:textId="6AB6D1CA" w:rsidR="00A7706D" w:rsidRDefault="00D337D9" w:rsidP="00A7706D">
      <w:pPr>
        <w:shd w:val="clear" w:color="auto" w:fill="FFFFFF"/>
        <w:ind w:firstLineChars="100" w:firstLine="210"/>
        <w:jc w:val="center"/>
        <w:rPr>
          <w:rFonts w:ascii="Calibri" w:hAnsi="Calibri" w:cs="Calibri"/>
          <w:color w:val="000000"/>
          <w:szCs w:val="21"/>
        </w:rPr>
      </w:pPr>
      <w:r w:rsidRPr="00D337D9">
        <w:rPr>
          <w:rFonts w:ascii="Calibri" w:hAnsi="Calibri" w:cs="Calibri"/>
          <w:noProof/>
          <w:color w:val="000000"/>
          <w:szCs w:val="21"/>
          <w:bdr w:val="single" w:sz="4" w:space="0" w:color="auto"/>
        </w:rPr>
        <w:drawing>
          <wp:inline distT="0" distB="0" distL="0" distR="0" wp14:anchorId="029B1D89" wp14:editId="11F9BADD">
            <wp:extent cx="5412402" cy="811916"/>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3406" cy="813567"/>
                    </a:xfrm>
                    <a:prstGeom prst="rect">
                      <a:avLst/>
                    </a:prstGeom>
                  </pic:spPr>
                </pic:pic>
              </a:graphicData>
            </a:graphic>
          </wp:inline>
        </w:drawing>
      </w:r>
    </w:p>
    <w:p w14:paraId="08D4244A" w14:textId="760A23C0" w:rsidR="00F23EE1" w:rsidRDefault="00D337D9" w:rsidP="00A7706D">
      <w:pPr>
        <w:shd w:val="clear" w:color="auto" w:fill="FFFFFF"/>
        <w:jc w:val="center"/>
        <w:rPr>
          <w:rFonts w:ascii="Calibri" w:hAnsi="Calibri" w:cs="Calibri"/>
          <w:color w:val="000000"/>
          <w:szCs w:val="21"/>
        </w:rPr>
      </w:pPr>
      <w:r w:rsidRPr="00D337D9">
        <w:rPr>
          <w:rFonts w:ascii="Calibri" w:hAnsi="Calibri" w:cs="Calibri"/>
          <w:noProof/>
          <w:color w:val="000000"/>
          <w:szCs w:val="21"/>
          <w:bdr w:val="single" w:sz="4" w:space="0" w:color="auto"/>
        </w:rPr>
        <w:drawing>
          <wp:inline distT="0" distB="0" distL="0" distR="0" wp14:anchorId="7E0A7C93" wp14:editId="3ACCDE21">
            <wp:extent cx="4672426" cy="1077256"/>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6413" cy="1078175"/>
                    </a:xfrm>
                    <a:prstGeom prst="rect">
                      <a:avLst/>
                    </a:prstGeom>
                  </pic:spPr>
                </pic:pic>
              </a:graphicData>
            </a:graphic>
          </wp:inline>
        </w:drawing>
      </w:r>
    </w:p>
    <w:p w14:paraId="4D80E34E" w14:textId="77777777" w:rsidR="00F23EE1" w:rsidRDefault="00F23EE1" w:rsidP="00F23EE1">
      <w:pPr>
        <w:pStyle w:val="a0"/>
        <w:rPr>
          <w:lang w:val="en-GB" w:eastAsia="en-US"/>
        </w:rPr>
      </w:pPr>
    </w:p>
    <w:p w14:paraId="74F85BE4" w14:textId="49CECA0B" w:rsidR="00825663" w:rsidRPr="00D305D6" w:rsidRDefault="00D51E17" w:rsidP="00F23EE1">
      <w:pPr>
        <w:pStyle w:val="a0"/>
        <w:rPr>
          <w:rFonts w:ascii="Times New Roman" w:hAnsi="Times New Roman" w:cs="Times New Roman"/>
          <w:b/>
          <w:bCs/>
          <w:i/>
          <w:iCs/>
          <w:color w:val="000000"/>
          <w:szCs w:val="21"/>
          <w:bdr w:val="none" w:sz="0" w:space="0" w:color="auto" w:frame="1"/>
        </w:rPr>
      </w:pPr>
      <w:r>
        <w:rPr>
          <w:rFonts w:ascii="Times New Roman" w:hAnsi="Times New Roman" w:cs="Times New Roman"/>
          <w:b/>
          <w:i/>
        </w:rPr>
        <w:t>Observation</w:t>
      </w:r>
      <w:r w:rsidR="00825663" w:rsidRPr="00D305D6">
        <w:rPr>
          <w:rFonts w:ascii="Times New Roman" w:hAnsi="Times New Roman" w:cs="Times New Roman"/>
          <w:b/>
          <w:i/>
          <w:lang w:val="en-GB"/>
        </w:rPr>
        <w:t xml:space="preserve"> 1: </w:t>
      </w:r>
      <w:r>
        <w:rPr>
          <w:rFonts w:ascii="Times New Roman" w:hAnsi="Times New Roman" w:cs="Times New Roman"/>
          <w:b/>
          <w:i/>
          <w:lang w:val="en-GB"/>
        </w:rPr>
        <w:t>There is no doubt that t</w:t>
      </w:r>
      <w:r w:rsidR="00825663" w:rsidRPr="00D305D6">
        <w:rPr>
          <w:rFonts w:ascii="Times New Roman" w:hAnsi="Times New Roman" w:cs="Times New Roman"/>
          <w:b/>
          <w:i/>
          <w:lang w:val="en-GB"/>
        </w:rPr>
        <w:t xml:space="preserve">he applicable power for a band within a BC should be capped by the value indicated by IE </w:t>
      </w:r>
      <w:bookmarkStart w:id="5" w:name="OLE_LINK10"/>
      <w:bookmarkStart w:id="6" w:name="OLE_LINK11"/>
      <w:r w:rsidR="00825663" w:rsidRPr="00D305D6">
        <w:rPr>
          <w:rFonts w:ascii="Times New Roman" w:hAnsi="Times New Roman" w:cs="Times New Roman"/>
          <w:b/>
          <w:bCs/>
          <w:i/>
          <w:iCs/>
          <w:color w:val="000000"/>
          <w:szCs w:val="21"/>
          <w:bdr w:val="none" w:sz="0" w:space="0" w:color="auto" w:frame="1"/>
        </w:rPr>
        <w:t>Power</w:t>
      </w:r>
      <w:r w:rsidR="006E53AA">
        <w:rPr>
          <w:rFonts w:ascii="Times New Roman" w:hAnsi="Times New Roman" w:cs="Times New Roman"/>
          <w:b/>
          <w:bCs/>
          <w:i/>
          <w:iCs/>
          <w:color w:val="000000"/>
          <w:szCs w:val="21"/>
          <w:bdr w:val="none" w:sz="0" w:space="0" w:color="auto" w:frame="1"/>
        </w:rPr>
        <w:t>Class</w:t>
      </w:r>
      <w:bookmarkEnd w:id="5"/>
      <w:bookmarkEnd w:id="6"/>
      <w:r w:rsidR="006E53AA">
        <w:rPr>
          <w:rFonts w:ascii="Times New Roman" w:hAnsi="Times New Roman" w:cs="Times New Roman"/>
          <w:b/>
          <w:bCs/>
          <w:i/>
          <w:iCs/>
          <w:color w:val="000000"/>
          <w:szCs w:val="21"/>
          <w:bdr w:val="none" w:sz="0" w:space="0" w:color="auto" w:frame="1"/>
        </w:rPr>
        <w:t xml:space="preserve"> for this band combination, in terms of intra-band ULCA, inter-band ULCA(2CC), </w:t>
      </w:r>
      <w:r w:rsidR="00D337D9">
        <w:rPr>
          <w:rFonts w:ascii="Times New Roman" w:hAnsi="Times New Roman" w:cs="Times New Roman"/>
          <w:b/>
          <w:bCs/>
          <w:i/>
          <w:iCs/>
          <w:color w:val="000000"/>
          <w:szCs w:val="21"/>
          <w:bdr w:val="none" w:sz="0" w:space="0" w:color="auto" w:frame="1"/>
        </w:rPr>
        <w:t>and inter+intra</w:t>
      </w:r>
      <w:r w:rsidR="006E53AA">
        <w:rPr>
          <w:rFonts w:ascii="Times New Roman" w:hAnsi="Times New Roman" w:cs="Times New Roman"/>
          <w:b/>
          <w:bCs/>
          <w:i/>
          <w:iCs/>
          <w:color w:val="000000"/>
          <w:szCs w:val="21"/>
          <w:bdr w:val="none" w:sz="0" w:space="0" w:color="auto" w:frame="1"/>
        </w:rPr>
        <w:t xml:space="preserve"> ULCA</w:t>
      </w:r>
      <w:r w:rsidR="00D337D9">
        <w:rPr>
          <w:rFonts w:ascii="Times New Roman" w:hAnsi="Times New Roman" w:cs="Times New Roman"/>
          <w:b/>
          <w:bCs/>
          <w:i/>
          <w:iCs/>
          <w:color w:val="000000"/>
          <w:szCs w:val="21"/>
          <w:bdr w:val="none" w:sz="0" w:space="0" w:color="auto" w:frame="1"/>
        </w:rPr>
        <w:t>(3CC)</w:t>
      </w:r>
      <w:r w:rsidR="006E53AA">
        <w:rPr>
          <w:rFonts w:ascii="Times New Roman" w:hAnsi="Times New Roman" w:cs="Times New Roman"/>
          <w:b/>
          <w:bCs/>
          <w:i/>
          <w:iCs/>
          <w:color w:val="000000"/>
          <w:szCs w:val="21"/>
          <w:bdr w:val="none" w:sz="0" w:space="0" w:color="auto" w:frame="1"/>
        </w:rPr>
        <w:t>.</w:t>
      </w:r>
      <w:r w:rsidR="00DD6DCD">
        <w:rPr>
          <w:rFonts w:ascii="Times New Roman" w:hAnsi="Times New Roman" w:cs="Times New Roman"/>
          <w:b/>
          <w:bCs/>
          <w:i/>
          <w:iCs/>
          <w:color w:val="000000"/>
          <w:szCs w:val="21"/>
          <w:bdr w:val="none" w:sz="0" w:space="0" w:color="auto" w:frame="1"/>
        </w:rPr>
        <w:t xml:space="preserve">  </w:t>
      </w:r>
      <w:r w:rsidR="00DD6DCD" w:rsidRPr="00DD6DCD">
        <w:rPr>
          <w:rFonts w:ascii="Times New Roman" w:hAnsi="Times New Roman" w:cs="Times New Roman"/>
          <w:b/>
          <w:bCs/>
          <w:i/>
          <w:iCs/>
          <w:color w:val="FF0000"/>
          <w:szCs w:val="21"/>
          <w:bdr w:val="none" w:sz="0" w:space="0" w:color="auto" w:frame="1"/>
        </w:rPr>
        <w:t xml:space="preserve"> </w:t>
      </w:r>
    </w:p>
    <w:p w14:paraId="76EA20C7" w14:textId="77777777" w:rsidR="008E5981" w:rsidRPr="00D337D9" w:rsidRDefault="008E5981" w:rsidP="00F23EE1">
      <w:pPr>
        <w:pStyle w:val="a0"/>
        <w:rPr>
          <w:rFonts w:ascii="Times New Roman" w:hAnsi="Times New Roman" w:cs="Times New Roman"/>
          <w:b/>
          <w:bCs/>
          <w:i/>
          <w:iCs/>
          <w:color w:val="000000"/>
          <w:szCs w:val="21"/>
          <w:bdr w:val="none" w:sz="0" w:space="0" w:color="auto" w:frame="1"/>
        </w:rPr>
      </w:pPr>
    </w:p>
    <w:p w14:paraId="0EF86250" w14:textId="0B940EC5" w:rsidR="008E5981" w:rsidRPr="00D305D6" w:rsidRDefault="008E5981" w:rsidP="00F23EE1">
      <w:pPr>
        <w:pStyle w:val="a0"/>
        <w:rPr>
          <w:rFonts w:ascii="Times New Roman" w:hAnsi="Times New Roman" w:cs="Times New Roman"/>
          <w:color w:val="000000"/>
          <w:szCs w:val="21"/>
          <w:bdr w:val="none" w:sz="0" w:space="0" w:color="auto" w:frame="1"/>
          <w:shd w:val="clear" w:color="auto" w:fill="FFFFFF"/>
        </w:rPr>
      </w:pPr>
      <w:r w:rsidRPr="00D305D6">
        <w:rPr>
          <w:rFonts w:ascii="Times New Roman" w:hAnsi="Times New Roman" w:cs="Times New Roman"/>
          <w:bCs/>
          <w:iCs/>
          <w:color w:val="000000"/>
          <w:szCs w:val="21"/>
          <w:bdr w:val="none" w:sz="0" w:space="0" w:color="auto" w:frame="1"/>
        </w:rPr>
        <w:t xml:space="preserve">The controversial discussion is mainly on the </w:t>
      </w:r>
      <w:r w:rsidRPr="00D305D6">
        <w:rPr>
          <w:rFonts w:ascii="Times New Roman" w:hAnsi="Times New Roman" w:cs="Times New Roman"/>
          <w:b/>
          <w:bCs/>
          <w:color w:val="FF0000"/>
          <w:szCs w:val="21"/>
          <w:bdr w:val="none" w:sz="0" w:space="0" w:color="auto" w:frame="1"/>
          <w:shd w:val="clear" w:color="auto" w:fill="FFFFFF"/>
        </w:rPr>
        <w:t>applicable power class</w:t>
      </w:r>
      <w:r w:rsidR="00D337D9">
        <w:rPr>
          <w:rFonts w:ascii="Times New Roman" w:hAnsi="Times New Roman" w:cs="Times New Roman"/>
          <w:b/>
          <w:bCs/>
          <w:color w:val="FF0000"/>
          <w:szCs w:val="21"/>
          <w:bdr w:val="none" w:sz="0" w:space="0" w:color="auto" w:frame="1"/>
          <w:shd w:val="clear" w:color="auto" w:fill="FFFFFF"/>
        </w:rPr>
        <w:t xml:space="preserve"> (default power class)</w:t>
      </w:r>
      <w:r w:rsidRPr="00D305D6">
        <w:rPr>
          <w:rFonts w:ascii="Times New Roman" w:hAnsi="Times New Roman" w:cs="Times New Roman"/>
          <w:color w:val="000000"/>
          <w:szCs w:val="21"/>
          <w:bdr w:val="none" w:sz="0" w:space="0" w:color="auto" w:frame="1"/>
          <w:shd w:val="clear" w:color="auto" w:fill="FFFFFF"/>
        </w:rPr>
        <w:t xml:space="preserve"> for a band within a BC, </w:t>
      </w:r>
      <w:r w:rsidR="00D337D9">
        <w:rPr>
          <w:rFonts w:ascii="Times New Roman" w:hAnsi="Times New Roman" w:cs="Times New Roman"/>
          <w:color w:val="000000"/>
          <w:szCs w:val="21"/>
          <w:bdr w:val="none" w:sz="0" w:space="0" w:color="auto" w:frame="1"/>
          <w:shd w:val="clear" w:color="auto" w:fill="FFFFFF"/>
        </w:rPr>
        <w:t>if</w:t>
      </w:r>
      <w:r w:rsidRPr="00D305D6">
        <w:rPr>
          <w:rFonts w:ascii="Times New Roman" w:hAnsi="Times New Roman" w:cs="Times New Roman"/>
          <w:color w:val="000000"/>
          <w:szCs w:val="21"/>
          <w:bdr w:val="none" w:sz="0" w:space="0" w:color="auto" w:frame="1"/>
          <w:shd w:val="clear" w:color="auto" w:fill="FFFFFF"/>
        </w:rPr>
        <w:t> </w:t>
      </w:r>
      <w:r w:rsidRPr="00D305D6">
        <w:rPr>
          <w:rFonts w:ascii="Times New Roman" w:hAnsi="Times New Roman" w:cs="Times New Roman"/>
          <w:i/>
          <w:iCs/>
          <w:color w:val="000000"/>
          <w:szCs w:val="21"/>
          <w:bdr w:val="none" w:sz="0" w:space="0" w:color="auto" w:frame="1"/>
          <w:shd w:val="clear" w:color="auto" w:fill="FFFFFF"/>
        </w:rPr>
        <w:t>ue-PowerClassPerBandPerBC-r17 </w:t>
      </w:r>
      <w:r w:rsidRPr="00D305D6">
        <w:rPr>
          <w:rFonts w:ascii="Times New Roman" w:hAnsi="Times New Roman" w:cs="Times New Roman"/>
          <w:color w:val="000000"/>
          <w:szCs w:val="21"/>
          <w:bdr w:val="none" w:sz="0" w:space="0" w:color="auto" w:frame="1"/>
          <w:shd w:val="clear" w:color="auto" w:fill="FFFFFF"/>
        </w:rPr>
        <w:t>is absent. Two alternatives provided by companies.</w:t>
      </w:r>
    </w:p>
    <w:p w14:paraId="69E05FD1" w14:textId="77777777" w:rsidR="008E5981" w:rsidRPr="006E53AA" w:rsidRDefault="008E5981" w:rsidP="002E0ED5">
      <w:pPr>
        <w:pStyle w:val="a0"/>
        <w:spacing w:after="0"/>
        <w:rPr>
          <w:rFonts w:ascii="Times New Roman" w:hAnsi="Times New Roman" w:cs="Times New Roman"/>
          <w:color w:val="000000"/>
          <w:szCs w:val="21"/>
          <w:bdr w:val="none" w:sz="0" w:space="0" w:color="auto" w:frame="1"/>
          <w:shd w:val="clear" w:color="auto" w:fill="FFFFFF"/>
        </w:rPr>
      </w:pPr>
      <w:r w:rsidRPr="00D305D6">
        <w:rPr>
          <w:rFonts w:ascii="Times New Roman" w:hAnsi="Times New Roman" w:cs="Times New Roman"/>
          <w:color w:val="000000"/>
          <w:szCs w:val="21"/>
          <w:bdr w:val="none" w:sz="0" w:space="0" w:color="auto" w:frame="1"/>
          <w:shd w:val="clear" w:color="auto" w:fill="FFFFFF"/>
        </w:rPr>
        <w:lastRenderedPageBreak/>
        <w:t xml:space="preserve"> -Alt 1) </w:t>
      </w:r>
      <w:r w:rsidRPr="00D305D6">
        <w:rPr>
          <w:rFonts w:ascii="Times New Roman" w:hAnsi="Times New Roman" w:cs="Times New Roman"/>
          <w:i/>
          <w:iCs/>
          <w:color w:val="000000"/>
          <w:szCs w:val="21"/>
          <w:bdr w:val="none" w:sz="0" w:space="0" w:color="auto" w:frame="1"/>
          <w:shd w:val="clear" w:color="auto" w:fill="FFFFFF"/>
        </w:rPr>
        <w:t>ue-PowerClass</w:t>
      </w:r>
      <w:r w:rsidR="006E53AA">
        <w:rPr>
          <w:rFonts w:ascii="Times New Roman" w:hAnsi="Times New Roman" w:cs="Times New Roman"/>
          <w:iCs/>
          <w:color w:val="000000"/>
          <w:szCs w:val="21"/>
          <w:bdr w:val="none" w:sz="0" w:space="0" w:color="auto" w:frame="1"/>
          <w:shd w:val="clear" w:color="auto" w:fill="FFFFFF"/>
        </w:rPr>
        <w:t xml:space="preserve"> by default</w:t>
      </w:r>
    </w:p>
    <w:p w14:paraId="5FC8BD13" w14:textId="77777777" w:rsidR="008E5981" w:rsidRPr="00D305D6" w:rsidRDefault="008E5981" w:rsidP="002E0ED5">
      <w:pPr>
        <w:pStyle w:val="a0"/>
        <w:spacing w:after="0"/>
        <w:rPr>
          <w:rFonts w:ascii="Times New Roman" w:hAnsi="Times New Roman" w:cs="Times New Roman"/>
          <w:i/>
          <w:iCs/>
          <w:color w:val="000000"/>
          <w:szCs w:val="21"/>
          <w:bdr w:val="none" w:sz="0" w:space="0" w:color="auto" w:frame="1"/>
          <w:shd w:val="clear" w:color="auto" w:fill="FFFFFF"/>
        </w:rPr>
      </w:pPr>
      <w:r w:rsidRPr="00D305D6">
        <w:rPr>
          <w:rFonts w:ascii="Times New Roman" w:hAnsi="Times New Roman" w:cs="Times New Roman"/>
          <w:color w:val="000000"/>
          <w:szCs w:val="21"/>
          <w:bdr w:val="none" w:sz="0" w:space="0" w:color="auto" w:frame="1"/>
          <w:shd w:val="clear" w:color="auto" w:fill="FFFFFF"/>
        </w:rPr>
        <w:t xml:space="preserve"> -Alt 2) </w:t>
      </w:r>
      <w:r w:rsidRPr="00D305D6">
        <w:rPr>
          <w:rFonts w:ascii="Times New Roman" w:hAnsi="Times New Roman" w:cs="Times New Roman"/>
          <w:color w:val="000000"/>
          <w:szCs w:val="21"/>
          <w:shd w:val="clear" w:color="auto" w:fill="FFFFFF"/>
        </w:rPr>
        <w:t>Min </w:t>
      </w:r>
      <w:r w:rsidRPr="00D305D6">
        <w:rPr>
          <w:rFonts w:ascii="Times New Roman" w:hAnsi="Times New Roman" w:cs="Times New Roman"/>
          <w:iCs/>
          <w:color w:val="000000"/>
          <w:szCs w:val="21"/>
          <w:bdr w:val="none" w:sz="0" w:space="0" w:color="auto" w:frame="1"/>
          <w:shd w:val="clear" w:color="auto" w:fill="FFFFFF"/>
        </w:rPr>
        <w:t>(</w:t>
      </w:r>
      <w:r w:rsidRPr="00D305D6">
        <w:rPr>
          <w:rFonts w:ascii="Times New Roman" w:hAnsi="Times New Roman" w:cs="Times New Roman"/>
          <w:i/>
          <w:iCs/>
          <w:color w:val="000000"/>
          <w:szCs w:val="21"/>
          <w:bdr w:val="none" w:sz="0" w:space="0" w:color="auto" w:frame="1"/>
          <w:shd w:val="clear" w:color="auto" w:fill="FFFFFF"/>
        </w:rPr>
        <w:t>ue-PowerClass, PowerClass</w:t>
      </w:r>
      <w:r w:rsidRPr="00D305D6">
        <w:rPr>
          <w:rFonts w:ascii="Times New Roman" w:hAnsi="Times New Roman" w:cs="Times New Roman"/>
          <w:iCs/>
          <w:color w:val="000000"/>
          <w:szCs w:val="21"/>
          <w:bdr w:val="none" w:sz="0" w:space="0" w:color="auto" w:frame="1"/>
          <w:shd w:val="clear" w:color="auto" w:fill="FFFFFF"/>
        </w:rPr>
        <w:t>)</w:t>
      </w:r>
    </w:p>
    <w:p w14:paraId="330A6E2D" w14:textId="587E2067" w:rsidR="008E5981" w:rsidRDefault="008E5981" w:rsidP="002E0ED5">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Considering  1) Usually only the parent BC would be explicitly reported while child BC are allowed to be reported additionally when the capability is different with their parent BC</w:t>
      </w:r>
      <w:r w:rsidR="00B50396">
        <w:rPr>
          <w:rFonts w:ascii="Times New Roman" w:hAnsi="Times New Roman" w:cs="Times New Roman"/>
          <w:color w:val="000000"/>
          <w:szCs w:val="21"/>
          <w:bdr w:val="none" w:sz="0" w:space="0" w:color="auto" w:frame="1"/>
        </w:rPr>
        <w:t>(existing RAN2 mechanism)</w:t>
      </w:r>
      <w:r w:rsidRPr="00D305D6">
        <w:rPr>
          <w:rFonts w:ascii="Times New Roman" w:hAnsi="Times New Roman" w:cs="Times New Roman"/>
          <w:color w:val="000000"/>
          <w:szCs w:val="21"/>
          <w:bdr w:val="none" w:sz="0" w:space="0" w:color="auto" w:frame="1"/>
        </w:rPr>
        <w:t xml:space="preserve">. However </w:t>
      </w:r>
      <w:r w:rsidR="00B50396">
        <w:rPr>
          <w:rFonts w:ascii="Times New Roman" w:hAnsi="Times New Roman" w:cs="Times New Roman"/>
          <w:color w:val="000000"/>
          <w:szCs w:val="21"/>
          <w:bdr w:val="none" w:sz="0" w:space="0" w:color="auto" w:frame="1"/>
        </w:rPr>
        <w:t xml:space="preserve">the </w:t>
      </w:r>
      <w:r w:rsidRPr="00D305D6">
        <w:rPr>
          <w:rFonts w:ascii="Times New Roman" w:hAnsi="Times New Roman" w:cs="Times New Roman"/>
          <w:color w:val="000000"/>
          <w:szCs w:val="21"/>
          <w:bdr w:val="none" w:sz="0" w:space="0" w:color="auto" w:frame="1"/>
        </w:rPr>
        <w:t xml:space="preserve">parent BC </w:t>
      </w:r>
      <w:r w:rsidR="00B50396">
        <w:rPr>
          <w:rFonts w:ascii="Times New Roman" w:hAnsi="Times New Roman" w:cs="Times New Roman"/>
          <w:color w:val="000000"/>
          <w:szCs w:val="21"/>
          <w:bdr w:val="none" w:sz="0" w:space="0" w:color="auto" w:frame="1"/>
        </w:rPr>
        <w:t xml:space="preserve">is </w:t>
      </w:r>
      <w:r w:rsidRPr="00D305D6">
        <w:rPr>
          <w:rFonts w:ascii="Times New Roman" w:hAnsi="Times New Roman" w:cs="Times New Roman"/>
          <w:color w:val="000000"/>
          <w:szCs w:val="21"/>
          <w:bdr w:val="none" w:sz="0" w:space="0" w:color="auto" w:frame="1"/>
        </w:rPr>
        <w:t xml:space="preserve">always the last one to </w:t>
      </w:r>
      <w:r w:rsidR="00B50396">
        <w:rPr>
          <w:rFonts w:ascii="Times New Roman" w:hAnsi="Times New Roman" w:cs="Times New Roman"/>
          <w:color w:val="000000"/>
          <w:szCs w:val="21"/>
          <w:bdr w:val="none" w:sz="0" w:space="0" w:color="auto" w:frame="1"/>
        </w:rPr>
        <w:t>be endowed with HPUE</w:t>
      </w:r>
    </w:p>
    <w:p w14:paraId="323179E2" w14:textId="77777777" w:rsidR="006E53AA" w:rsidRPr="009D2341" w:rsidRDefault="006E53AA" w:rsidP="00B50396">
      <w:pPr>
        <w:shd w:val="clear" w:color="auto" w:fill="FFFFFF"/>
        <w:rPr>
          <w:rFonts w:ascii="Times New Roman" w:hAnsi="Times New Roman" w:cs="Times New Roman"/>
          <w:color w:val="000000"/>
          <w:szCs w:val="21"/>
          <w:bdr w:val="none" w:sz="0" w:space="0" w:color="auto" w:frame="1"/>
        </w:rPr>
      </w:pPr>
      <w:r>
        <w:rPr>
          <w:rFonts w:ascii="Times New Roman" w:hAnsi="Times New Roman" w:cs="Times New Roman" w:hint="eastAsia"/>
          <w:color w:val="000000"/>
          <w:szCs w:val="21"/>
        </w:rPr>
        <w:t xml:space="preserve"> </w:t>
      </w:r>
      <w:r>
        <w:rPr>
          <w:rFonts w:ascii="Times New Roman" w:hAnsi="Times New Roman" w:cs="Times New Roman"/>
          <w:color w:val="000000"/>
          <w:szCs w:val="21"/>
        </w:rPr>
        <w:t xml:space="preserve">          2) </w:t>
      </w:r>
      <w:r>
        <w:rPr>
          <w:rFonts w:ascii="Times New Roman" w:hAnsi="Times New Roman" w:cs="Times New Roman"/>
          <w:color w:val="000000"/>
          <w:szCs w:val="21"/>
          <w:bdr w:val="none" w:sz="0" w:space="0" w:color="auto" w:frame="1"/>
        </w:rPr>
        <w:t>UE power class change calls for RRC reconfiguration.</w:t>
      </w:r>
    </w:p>
    <w:p w14:paraId="2F1D9C28" w14:textId="77777777" w:rsidR="008E5981" w:rsidRPr="00D305D6" w:rsidRDefault="006E53AA" w:rsidP="009D2341">
      <w:pPr>
        <w:shd w:val="clear" w:color="auto" w:fill="FFFFFF"/>
        <w:ind w:firstLineChars="600" w:firstLine="1260"/>
        <w:rPr>
          <w:rFonts w:ascii="Times New Roman" w:hAnsi="Times New Roman" w:cs="Times New Roman"/>
          <w:color w:val="000000"/>
          <w:szCs w:val="21"/>
        </w:rPr>
      </w:pPr>
      <w:r>
        <w:rPr>
          <w:rFonts w:ascii="Times New Roman" w:hAnsi="Times New Roman" w:cs="Times New Roman"/>
          <w:color w:val="000000"/>
          <w:szCs w:val="21"/>
          <w:bdr w:val="none" w:sz="0" w:space="0" w:color="auto" w:frame="1"/>
        </w:rPr>
        <w:t>3</w:t>
      </w:r>
      <w:r w:rsidR="008E5981" w:rsidRPr="00D305D6">
        <w:rPr>
          <w:rFonts w:ascii="Times New Roman" w:hAnsi="Times New Roman" w:cs="Times New Roman"/>
          <w:color w:val="000000"/>
          <w:szCs w:val="21"/>
          <w:bdr w:val="none" w:sz="0" w:space="0" w:color="auto" w:frame="1"/>
        </w:rPr>
        <w:t>) Sooner or later PC1.5 would be ready for most combos, especially for the parent BC.</w:t>
      </w:r>
    </w:p>
    <w:p w14:paraId="1DFC8832" w14:textId="79A296BD" w:rsidR="008E5981" w:rsidRPr="00D305D6" w:rsidRDefault="008E5981" w:rsidP="008E5981">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 xml:space="preserve"> So </w:t>
      </w:r>
      <w:r w:rsidR="00B50396">
        <w:rPr>
          <w:rFonts w:ascii="Times New Roman" w:hAnsi="Times New Roman" w:cs="Times New Roman"/>
          <w:color w:val="000000"/>
          <w:szCs w:val="21"/>
          <w:bdr w:val="none" w:sz="0" w:space="0" w:color="auto" w:frame="1"/>
        </w:rPr>
        <w:t xml:space="preserve">generally </w:t>
      </w:r>
      <w:r w:rsidRPr="00D305D6">
        <w:rPr>
          <w:rFonts w:ascii="Times New Roman" w:hAnsi="Times New Roman" w:cs="Times New Roman"/>
          <w:color w:val="000000"/>
          <w:szCs w:val="21"/>
          <w:bdr w:val="none" w:sz="0" w:space="0" w:color="auto" w:frame="1"/>
        </w:rPr>
        <w:t xml:space="preserve">we feel both solutions </w:t>
      </w:r>
      <w:r w:rsidR="00644293">
        <w:rPr>
          <w:rFonts w:ascii="Times New Roman" w:hAnsi="Times New Roman" w:cs="Times New Roman"/>
          <w:color w:val="000000"/>
          <w:szCs w:val="21"/>
          <w:bdr w:val="none" w:sz="0" w:space="0" w:color="auto" w:frame="1"/>
        </w:rPr>
        <w:t>are</w:t>
      </w:r>
      <w:r w:rsidRPr="00D305D6">
        <w:rPr>
          <w:rFonts w:ascii="Times New Roman" w:hAnsi="Times New Roman" w:cs="Times New Roman"/>
          <w:color w:val="000000"/>
          <w:szCs w:val="21"/>
          <w:bdr w:val="none" w:sz="0" w:space="0" w:color="auto" w:frame="1"/>
        </w:rPr>
        <w:t xml:space="preserve"> workable with pros and cons. And it </w:t>
      </w:r>
      <w:r w:rsidR="00B50396">
        <w:rPr>
          <w:rFonts w:ascii="Times New Roman" w:hAnsi="Times New Roman" w:cs="Times New Roman"/>
          <w:color w:val="000000"/>
          <w:szCs w:val="21"/>
          <w:bdr w:val="none" w:sz="0" w:space="0" w:color="auto" w:frame="1"/>
        </w:rPr>
        <w:t>seems</w:t>
      </w:r>
      <w:r w:rsidRPr="00D305D6">
        <w:rPr>
          <w:rFonts w:ascii="Times New Roman" w:hAnsi="Times New Roman" w:cs="Times New Roman"/>
          <w:color w:val="000000"/>
          <w:szCs w:val="21"/>
          <w:bdr w:val="none" w:sz="0" w:space="0" w:color="auto" w:frame="1"/>
        </w:rPr>
        <w:t xml:space="preserve"> also difficult to judge which is more signaling overhead saving.</w:t>
      </w:r>
    </w:p>
    <w:p w14:paraId="7C019B96" w14:textId="77777777" w:rsidR="008E5981" w:rsidRDefault="008E5981" w:rsidP="00F23EE1">
      <w:pPr>
        <w:pStyle w:val="a0"/>
        <w:rPr>
          <w:rFonts w:ascii="Calibri" w:hAnsi="Calibri" w:cs="Calibri"/>
          <w:color w:val="000000"/>
          <w:szCs w:val="21"/>
          <w:bdr w:val="none" w:sz="0" w:space="0" w:color="auto" w:frame="1"/>
          <w:shd w:val="clear" w:color="auto" w:fill="FFFFFF"/>
        </w:rPr>
      </w:pPr>
    </w:p>
    <w:tbl>
      <w:tblPr>
        <w:tblW w:w="0" w:type="auto"/>
        <w:shd w:val="clear" w:color="auto" w:fill="FFFFFF"/>
        <w:tblCellMar>
          <w:left w:w="0" w:type="dxa"/>
          <w:right w:w="0" w:type="dxa"/>
        </w:tblCellMar>
        <w:tblLook w:val="04A0" w:firstRow="1" w:lastRow="0" w:firstColumn="1" w:lastColumn="0" w:noHBand="0" w:noVBand="1"/>
      </w:tblPr>
      <w:tblGrid>
        <w:gridCol w:w="2029"/>
        <w:gridCol w:w="2400"/>
        <w:gridCol w:w="5297"/>
      </w:tblGrid>
      <w:tr w:rsidR="008E5981" w14:paraId="1549992F" w14:textId="77777777" w:rsidTr="008E5981">
        <w:tc>
          <w:tcPr>
            <w:tcW w:w="311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BAB6E3" w14:textId="77777777" w:rsidR="008E5981" w:rsidRDefault="008E5981" w:rsidP="00D305D6">
            <w:pPr>
              <w:rPr>
                <w:rFonts w:ascii="Calibri" w:hAnsi="Calibri" w:cs="Calibri"/>
                <w:color w:val="000000"/>
                <w:szCs w:val="21"/>
              </w:rPr>
            </w:pPr>
            <w:r>
              <w:rPr>
                <w:rFonts w:ascii="Calibri" w:hAnsi="Calibri" w:cs="Calibri"/>
                <w:b/>
                <w:bCs/>
                <w:color w:val="000000"/>
                <w:szCs w:val="21"/>
                <w:bdr w:val="none" w:sz="0" w:space="0" w:color="auto" w:frame="1"/>
              </w:rPr>
              <w:t>The applicable Power Class for a band within a BC</w:t>
            </w:r>
          </w:p>
        </w:tc>
        <w:tc>
          <w:tcPr>
            <w:tcW w:w="38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0703CB" w14:textId="77777777" w:rsidR="008E5981" w:rsidRDefault="008E5981" w:rsidP="00D305D6">
            <w:pPr>
              <w:jc w:val="center"/>
              <w:rPr>
                <w:rFonts w:ascii="Calibri" w:hAnsi="Calibri" w:cs="Calibri"/>
                <w:color w:val="000000"/>
                <w:szCs w:val="21"/>
              </w:rPr>
            </w:pPr>
            <w:r>
              <w:rPr>
                <w:rFonts w:ascii="Calibri" w:hAnsi="Calibri" w:cs="Calibri"/>
                <w:b/>
                <w:bCs/>
                <w:color w:val="000000"/>
                <w:szCs w:val="21"/>
                <w:bdr w:val="none" w:sz="0" w:space="0" w:color="auto" w:frame="1"/>
              </w:rPr>
              <w:t>Pros?</w:t>
            </w:r>
          </w:p>
        </w:tc>
        <w:tc>
          <w:tcPr>
            <w:tcW w:w="9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298114" w14:textId="77777777" w:rsidR="008E5981" w:rsidRDefault="008E5981" w:rsidP="00D305D6">
            <w:pPr>
              <w:jc w:val="center"/>
              <w:rPr>
                <w:rFonts w:ascii="Calibri" w:hAnsi="Calibri" w:cs="Calibri"/>
                <w:color w:val="000000"/>
                <w:szCs w:val="21"/>
              </w:rPr>
            </w:pPr>
            <w:r>
              <w:rPr>
                <w:rFonts w:ascii="Calibri" w:hAnsi="Calibri" w:cs="Calibri"/>
                <w:b/>
                <w:bCs/>
                <w:color w:val="000000"/>
                <w:szCs w:val="21"/>
                <w:bdr w:val="none" w:sz="0" w:space="0" w:color="auto" w:frame="1"/>
              </w:rPr>
              <w:t>Cons ?</w:t>
            </w:r>
          </w:p>
        </w:tc>
      </w:tr>
      <w:tr w:rsidR="008E5981" w14:paraId="04221B50" w14:textId="77777777" w:rsidTr="008E5981">
        <w:tc>
          <w:tcPr>
            <w:tcW w:w="3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866D66" w14:textId="77777777" w:rsidR="008E5981" w:rsidRDefault="008E5981">
            <w:pPr>
              <w:rPr>
                <w:rFonts w:ascii="Calibri" w:hAnsi="Calibri" w:cs="Calibri"/>
                <w:color w:val="000000"/>
                <w:szCs w:val="21"/>
              </w:rPr>
            </w:pPr>
            <w:r>
              <w:rPr>
                <w:rFonts w:ascii="Calibri" w:hAnsi="Calibri" w:cs="Calibri"/>
                <w:i/>
                <w:iCs/>
                <w:color w:val="000000"/>
                <w:szCs w:val="21"/>
                <w:bdr w:val="none" w:sz="0" w:space="0" w:color="auto" w:frame="1"/>
              </w:rPr>
              <w:t>ue-PowerClass</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1FCD48" w14:textId="77777777" w:rsidR="008E5981" w:rsidRDefault="008E5981">
            <w:pPr>
              <w:rPr>
                <w:rFonts w:ascii="Calibri" w:hAnsi="Calibri" w:cs="Calibri"/>
                <w:color w:val="000000"/>
                <w:szCs w:val="21"/>
              </w:rPr>
            </w:pPr>
            <w:r>
              <w:rPr>
                <w:rFonts w:ascii="Calibri" w:hAnsi="Calibri" w:cs="Calibri"/>
                <w:color w:val="000000"/>
                <w:szCs w:val="21"/>
                <w:bdr w:val="none" w:sz="0" w:space="0" w:color="auto" w:frame="1"/>
              </w:rPr>
              <w:t>Easy for the long run</w:t>
            </w:r>
          </w:p>
        </w:tc>
        <w:tc>
          <w:tcPr>
            <w:tcW w:w="9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12F3DC" w14:textId="77777777" w:rsidR="008E5981" w:rsidRDefault="008E5981">
            <w:pPr>
              <w:rPr>
                <w:rFonts w:ascii="Calibri" w:hAnsi="Calibri" w:cs="Calibri"/>
                <w:color w:val="000000"/>
                <w:szCs w:val="21"/>
              </w:rPr>
            </w:pPr>
            <w:r>
              <w:rPr>
                <w:rFonts w:ascii="Calibri" w:hAnsi="Calibri" w:cs="Calibri"/>
                <w:color w:val="000000"/>
                <w:szCs w:val="21"/>
                <w:bdr w:val="none" w:sz="0" w:space="0" w:color="auto" w:frame="1"/>
              </w:rPr>
              <w:t>UE shall use </w:t>
            </w:r>
            <w:r>
              <w:rPr>
                <w:rFonts w:ascii="Calibri" w:hAnsi="Calibri" w:cs="Calibri"/>
                <w:i/>
                <w:iCs/>
                <w:color w:val="000000"/>
                <w:sz w:val="22"/>
                <w:bdr w:val="none" w:sz="0" w:space="0" w:color="auto" w:frame="1"/>
              </w:rPr>
              <w:t>ue-PowerClassPerBandPerBC-r17 </w:t>
            </w:r>
            <w:r>
              <w:rPr>
                <w:rFonts w:ascii="Calibri" w:hAnsi="Calibri" w:cs="Calibri"/>
                <w:color w:val="000000"/>
                <w:sz w:val="22"/>
                <w:bdr w:val="none" w:sz="0" w:space="0" w:color="auto" w:frame="1"/>
              </w:rPr>
              <w:t>when the applicable power class is different with </w:t>
            </w:r>
            <w:r>
              <w:rPr>
                <w:rFonts w:ascii="Calibri" w:hAnsi="Calibri" w:cs="Calibri"/>
                <w:i/>
                <w:iCs/>
                <w:color w:val="000000"/>
                <w:szCs w:val="21"/>
                <w:bdr w:val="none" w:sz="0" w:space="0" w:color="auto" w:frame="1"/>
              </w:rPr>
              <w:t>ue-PowerClass</w:t>
            </w:r>
            <w:r>
              <w:rPr>
                <w:rFonts w:ascii="Calibri" w:hAnsi="Calibri" w:cs="Calibri"/>
                <w:color w:val="000000"/>
                <w:szCs w:val="21"/>
                <w:bdr w:val="none" w:sz="0" w:space="0" w:color="auto" w:frame="1"/>
              </w:rPr>
              <w:t>.  </w:t>
            </w:r>
          </w:p>
        </w:tc>
      </w:tr>
      <w:tr w:rsidR="008E5981" w14:paraId="5B5D9571" w14:textId="77777777" w:rsidTr="008E5981">
        <w:trPr>
          <w:trHeight w:val="255"/>
        </w:trPr>
        <w:tc>
          <w:tcPr>
            <w:tcW w:w="3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7E7E1E" w14:textId="77777777" w:rsidR="008E5981" w:rsidRDefault="008E5981">
            <w:pPr>
              <w:rPr>
                <w:rFonts w:ascii="Calibri" w:hAnsi="Calibri" w:cs="Calibri"/>
                <w:color w:val="000000"/>
                <w:szCs w:val="21"/>
              </w:rPr>
            </w:pPr>
            <w:r>
              <w:rPr>
                <w:rFonts w:ascii="Calibri" w:hAnsi="Calibri" w:cs="Calibri"/>
                <w:color w:val="000000"/>
                <w:szCs w:val="21"/>
                <w:bdr w:val="none" w:sz="0" w:space="0" w:color="auto" w:frame="1"/>
              </w:rPr>
              <w:t>Min </w:t>
            </w:r>
            <w:r>
              <w:rPr>
                <w:rFonts w:ascii="Calibri" w:hAnsi="Calibri" w:cs="Calibri"/>
                <w:i/>
                <w:iCs/>
                <w:color w:val="000000"/>
                <w:szCs w:val="21"/>
                <w:bdr w:val="none" w:sz="0" w:space="0" w:color="auto" w:frame="1"/>
              </w:rPr>
              <w:t>(ue-PowerClass, PowerClass)</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B90543" w14:textId="77777777" w:rsidR="008E5981" w:rsidRDefault="008E5981">
            <w:pPr>
              <w:rPr>
                <w:rFonts w:ascii="Calibri" w:hAnsi="Calibri" w:cs="Calibri"/>
                <w:color w:val="000000"/>
                <w:szCs w:val="21"/>
              </w:rPr>
            </w:pPr>
            <w:r>
              <w:rPr>
                <w:rFonts w:ascii="Calibri" w:hAnsi="Calibri" w:cs="Calibri"/>
                <w:color w:val="000000"/>
                <w:szCs w:val="21"/>
                <w:bdr w:val="none" w:sz="0" w:space="0" w:color="auto" w:frame="1"/>
              </w:rPr>
              <w:t>UE behavior is clear, i.e., the MPR and other requirements should be according</w:t>
            </w:r>
            <w:r w:rsidR="00644293">
              <w:rPr>
                <w:rFonts w:ascii="Calibri" w:hAnsi="Calibri" w:cs="Calibri"/>
                <w:color w:val="000000"/>
                <w:szCs w:val="21"/>
                <w:bdr w:val="none" w:sz="0" w:space="0" w:color="auto" w:frame="1"/>
              </w:rPr>
              <w:t>ly; power class for parent BC for</w:t>
            </w:r>
            <w:r>
              <w:rPr>
                <w:rFonts w:ascii="Calibri" w:hAnsi="Calibri" w:cs="Calibri"/>
                <w:color w:val="000000"/>
                <w:szCs w:val="21"/>
                <w:bdr w:val="none" w:sz="0" w:space="0" w:color="auto" w:frame="1"/>
              </w:rPr>
              <w:t xml:space="preserve"> the short run is min()</w:t>
            </w:r>
          </w:p>
        </w:tc>
        <w:tc>
          <w:tcPr>
            <w:tcW w:w="9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0BB64E" w14:textId="676EFEC2" w:rsidR="008E5981" w:rsidRDefault="008E5981">
            <w:pPr>
              <w:rPr>
                <w:rFonts w:ascii="Calibri" w:hAnsi="Calibri" w:cs="Calibri"/>
                <w:color w:val="000000"/>
                <w:szCs w:val="21"/>
              </w:rPr>
            </w:pPr>
            <w:r>
              <w:rPr>
                <w:rFonts w:ascii="Calibri" w:hAnsi="Calibri" w:cs="Calibri"/>
                <w:color w:val="000000"/>
                <w:szCs w:val="21"/>
                <w:bdr w:val="none" w:sz="0" w:space="0" w:color="auto" w:frame="1"/>
              </w:rPr>
              <w:t>For example, if at the beginning one single band A (None CA) is configured</w:t>
            </w:r>
            <w:r w:rsidR="005658D9">
              <w:rPr>
                <w:rFonts w:ascii="Calibri" w:hAnsi="Calibri" w:cs="Calibri"/>
                <w:color w:val="000000"/>
                <w:szCs w:val="21"/>
                <w:bdr w:val="none" w:sz="0" w:space="0" w:color="auto" w:frame="1"/>
              </w:rPr>
              <w:t xml:space="preserve"> and activated</w:t>
            </w:r>
            <w:r>
              <w:rPr>
                <w:rFonts w:ascii="Calibri" w:hAnsi="Calibri" w:cs="Calibri"/>
                <w:color w:val="000000"/>
                <w:szCs w:val="21"/>
                <w:bdr w:val="none" w:sz="0" w:space="0" w:color="auto" w:frame="1"/>
              </w:rPr>
              <w:t xml:space="preserve"> with PC2, and later another UL band is configured</w:t>
            </w:r>
            <w:r w:rsidR="005658D9">
              <w:rPr>
                <w:rFonts w:ascii="Calibri" w:hAnsi="Calibri" w:cs="Calibri"/>
                <w:color w:val="000000"/>
                <w:szCs w:val="21"/>
                <w:bdr w:val="none" w:sz="0" w:space="0" w:color="auto" w:frame="1"/>
              </w:rPr>
              <w:t xml:space="preserve"> and activated</w:t>
            </w:r>
            <w:r>
              <w:rPr>
                <w:rFonts w:ascii="Calibri" w:hAnsi="Calibri" w:cs="Calibri"/>
                <w:color w:val="000000"/>
                <w:szCs w:val="21"/>
                <w:bdr w:val="none" w:sz="0" w:space="0" w:color="auto" w:frame="1"/>
              </w:rPr>
              <w:t>, the </w:t>
            </w:r>
            <w:r>
              <w:rPr>
                <w:rFonts w:ascii="Calibri" w:hAnsi="Calibri" w:cs="Calibri"/>
                <w:i/>
                <w:iCs/>
                <w:color w:val="000000"/>
                <w:szCs w:val="21"/>
                <w:bdr w:val="none" w:sz="0" w:space="0" w:color="auto" w:frame="1"/>
              </w:rPr>
              <w:t>powerClass</w:t>
            </w:r>
            <w:r>
              <w:rPr>
                <w:rFonts w:ascii="Calibri" w:hAnsi="Calibri" w:cs="Calibri"/>
                <w:color w:val="000000"/>
                <w:szCs w:val="21"/>
                <w:bdr w:val="none" w:sz="0" w:space="0" w:color="auto" w:frame="1"/>
              </w:rPr>
              <w:t> for this BC is PC3, it maybe difficult to say whether UE would really want to change the power class for band A (from PC2 to PC3, which may call for RRC reconfig)</w:t>
            </w:r>
          </w:p>
        </w:tc>
      </w:tr>
    </w:tbl>
    <w:p w14:paraId="303AF85A" w14:textId="77777777" w:rsidR="008E5981" w:rsidRDefault="008E5981" w:rsidP="008E5981">
      <w:pPr>
        <w:shd w:val="clear" w:color="auto" w:fill="FFFFFF"/>
        <w:rPr>
          <w:rFonts w:ascii="Calibri" w:hAnsi="Calibri" w:cs="Calibri"/>
          <w:color w:val="000000"/>
          <w:szCs w:val="21"/>
        </w:rPr>
      </w:pPr>
      <w:r>
        <w:rPr>
          <w:rFonts w:ascii="Calibri" w:hAnsi="Calibri" w:cs="Calibri"/>
          <w:color w:val="000000"/>
          <w:szCs w:val="21"/>
          <w:bdr w:val="none" w:sz="0" w:space="0" w:color="auto" w:frame="1"/>
        </w:rPr>
        <w:t> </w:t>
      </w:r>
    </w:p>
    <w:p w14:paraId="6156688A" w14:textId="77777777" w:rsidR="008E5981" w:rsidRPr="00D305D6" w:rsidRDefault="008E5981" w:rsidP="008E5981">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In addition, take a simple example, PC=PC3 for </w:t>
      </w:r>
      <w:r w:rsidRPr="00D305D6">
        <w:rPr>
          <w:rFonts w:ascii="Times New Roman" w:hAnsi="Times New Roman" w:cs="Times New Roman"/>
          <w:b/>
          <w:bCs/>
          <w:color w:val="000000"/>
          <w:szCs w:val="21"/>
          <w:bdr w:val="none" w:sz="0" w:space="0" w:color="auto" w:frame="1"/>
        </w:rPr>
        <w:t>parent BC</w:t>
      </w:r>
      <w:r w:rsidRPr="00D305D6">
        <w:rPr>
          <w:rFonts w:ascii="Times New Roman" w:hAnsi="Times New Roman" w:cs="Times New Roman"/>
          <w:color w:val="000000"/>
          <w:szCs w:val="21"/>
          <w:bdr w:val="none" w:sz="0" w:space="0" w:color="auto" w:frame="1"/>
        </w:rPr>
        <w:t> DL_n1A-n41A_UL_ n1A-n41A, PC=PC2 for single band n41, PC=PC2 for </w:t>
      </w:r>
      <w:r w:rsidRPr="00D305D6">
        <w:rPr>
          <w:rFonts w:ascii="Times New Roman" w:hAnsi="Times New Roman" w:cs="Times New Roman"/>
          <w:b/>
          <w:bCs/>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DL_n1A-n41A_UL_ n41A.</w:t>
      </w:r>
    </w:p>
    <w:p w14:paraId="4AF559C9" w14:textId="77777777" w:rsidR="008E5981" w:rsidRPr="00D305D6" w:rsidRDefault="008E5981" w:rsidP="008E5981">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→If go with Alt2), by default power class for </w:t>
      </w:r>
      <w:r w:rsidRPr="00D305D6">
        <w:rPr>
          <w:rFonts w:ascii="Times New Roman" w:hAnsi="Times New Roman" w:cs="Times New Roman"/>
          <w:b/>
          <w:bCs/>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DL_n1A-n41A_UL_ n41A would be PC3(consistent with its parent BC), and it requires additionally explicitly reporting for this </w:t>
      </w:r>
      <w:r w:rsidRPr="00D305D6">
        <w:rPr>
          <w:rFonts w:ascii="Times New Roman" w:hAnsi="Times New Roman" w:cs="Times New Roman"/>
          <w:b/>
          <w:bCs/>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to support PC2. → The current procedure of RAN2</w:t>
      </w:r>
    </w:p>
    <w:p w14:paraId="41826430" w14:textId="77777777" w:rsidR="008E5981" w:rsidRPr="00D305D6" w:rsidRDefault="008E5981" w:rsidP="008E5981">
      <w:pPr>
        <w:shd w:val="clear" w:color="auto" w:fill="FFFFFF"/>
        <w:ind w:firstLine="210"/>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 xml:space="preserve">→ If go with Alt1), </w:t>
      </w:r>
      <w:r w:rsidR="00644293">
        <w:rPr>
          <w:rFonts w:ascii="Times New Roman" w:hAnsi="Times New Roman" w:cs="Times New Roman"/>
          <w:color w:val="000000"/>
          <w:szCs w:val="21"/>
          <w:bdr w:val="none" w:sz="0" w:space="0" w:color="auto" w:frame="1"/>
        </w:rPr>
        <w:t>with the equation suggested by Ericsson</w:t>
      </w:r>
      <w:r w:rsidRPr="00D305D6">
        <w:rPr>
          <w:rFonts w:ascii="Times New Roman" w:hAnsi="Times New Roman" w:cs="Times New Roman"/>
          <w:color w:val="000000"/>
          <w:szCs w:val="21"/>
          <w:bdr w:val="none" w:sz="0" w:space="0" w:color="auto" w:frame="1"/>
        </w:rPr>
        <w:t xml:space="preserve">, for the </w:t>
      </w:r>
      <w:r w:rsidRPr="00644293">
        <w:rPr>
          <w:rFonts w:ascii="Times New Roman" w:hAnsi="Times New Roman" w:cs="Times New Roman"/>
          <w:b/>
          <w:color w:val="000000"/>
          <w:szCs w:val="21"/>
          <w:bdr w:val="none" w:sz="0" w:space="0" w:color="auto" w:frame="1"/>
        </w:rPr>
        <w:t>parent BC</w:t>
      </w:r>
      <w:r w:rsidRPr="00D305D6">
        <w:rPr>
          <w:rFonts w:ascii="Times New Roman" w:hAnsi="Times New Roman" w:cs="Times New Roman"/>
          <w:color w:val="000000"/>
          <w:szCs w:val="21"/>
          <w:bdr w:val="none" w:sz="0" w:space="0" w:color="auto" w:frame="1"/>
        </w:rPr>
        <w:t>, it is clear the power for n41 within UL_n1-n41 is capped by 23dBm, but the power class for n41 within this BC is PC2, it maybe wield the power class for a band within a BC is higher than the power class for a BC, such concern can be alleviated by indicating </w:t>
      </w:r>
      <w:r w:rsidRPr="00D305D6">
        <w:rPr>
          <w:rFonts w:ascii="Times New Roman" w:hAnsi="Times New Roman" w:cs="Times New Roman"/>
          <w:i/>
          <w:iCs/>
          <w:color w:val="000000"/>
          <w:szCs w:val="21"/>
          <w:bdr w:val="none" w:sz="0" w:space="0" w:color="auto" w:frame="1"/>
        </w:rPr>
        <w:t>ue-PowerClassPerBandPerBC-r17</w:t>
      </w:r>
      <w:r w:rsidRPr="00D305D6">
        <w:rPr>
          <w:rFonts w:ascii="Times New Roman" w:hAnsi="Times New Roman" w:cs="Times New Roman"/>
          <w:color w:val="000000"/>
          <w:szCs w:val="21"/>
          <w:bdr w:val="none" w:sz="0" w:space="0" w:color="auto" w:frame="1"/>
        </w:rPr>
        <w:t> for n41</w:t>
      </w:r>
      <w:r w:rsidRPr="00D305D6">
        <w:rPr>
          <w:rFonts w:ascii="Times New Roman" w:hAnsi="Times New Roman" w:cs="Times New Roman"/>
          <w:i/>
          <w:iCs/>
          <w:color w:val="000000"/>
          <w:szCs w:val="21"/>
          <w:bdr w:val="none" w:sz="0" w:space="0" w:color="auto" w:frame="1"/>
        </w:rPr>
        <w:t>. </w:t>
      </w:r>
      <w:r w:rsidRPr="00D305D6">
        <w:rPr>
          <w:rFonts w:ascii="Times New Roman" w:hAnsi="Times New Roman" w:cs="Times New Roman"/>
          <w:color w:val="000000"/>
          <w:szCs w:val="21"/>
          <w:bdr w:val="none" w:sz="0" w:space="0" w:color="auto" w:frame="1"/>
        </w:rPr>
        <w:t xml:space="preserve">While for </w:t>
      </w:r>
      <w:r w:rsidRPr="00644293">
        <w:rPr>
          <w:rFonts w:ascii="Times New Roman" w:hAnsi="Times New Roman" w:cs="Times New Roman"/>
          <w:b/>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DL_n1A-n41A_UL_ n41A to achieve PC2 for this BC, seems it does not require additionally explicitly reporting this child BC with PC2 anymore.</w:t>
      </w:r>
    </w:p>
    <w:p w14:paraId="424A5C0E" w14:textId="77777777" w:rsidR="008E5981" w:rsidRPr="00D305D6" w:rsidRDefault="008E5981" w:rsidP="008E5981">
      <w:pPr>
        <w:shd w:val="clear" w:color="auto" w:fill="FFFFFF"/>
        <w:rPr>
          <w:rFonts w:ascii="Times New Roman" w:hAnsi="Times New Roman" w:cs="Times New Roman"/>
          <w:b/>
          <w:i/>
          <w:color w:val="000000"/>
          <w:szCs w:val="21"/>
        </w:rPr>
      </w:pPr>
      <w:r w:rsidRPr="00D305D6">
        <w:rPr>
          <w:rFonts w:ascii="Times New Roman" w:hAnsi="Times New Roman" w:cs="Times New Roman"/>
          <w:b/>
          <w:i/>
          <w:color w:val="000000"/>
          <w:szCs w:val="21"/>
          <w:bdr w:val="none" w:sz="0" w:space="0" w:color="auto" w:frame="1"/>
        </w:rPr>
        <w:t> </w:t>
      </w:r>
    </w:p>
    <w:p w14:paraId="39BA5E07" w14:textId="192C41A7" w:rsidR="008E5981" w:rsidRDefault="00D305D6" w:rsidP="00F23EE1">
      <w:pPr>
        <w:pStyle w:val="a0"/>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 xml:space="preserve">Observation </w:t>
      </w:r>
      <w:r w:rsidR="00D51E17">
        <w:rPr>
          <w:rFonts w:ascii="Times New Roman" w:hAnsi="Times New Roman" w:cs="Times New Roman"/>
          <w:b/>
          <w:i/>
          <w:color w:val="000000"/>
          <w:szCs w:val="21"/>
          <w:bdr w:val="none" w:sz="0" w:space="0" w:color="auto" w:frame="1"/>
          <w:shd w:val="clear" w:color="auto" w:fill="FFFFFF"/>
        </w:rPr>
        <w:t>2</w:t>
      </w:r>
      <w:r w:rsidRPr="00D305D6">
        <w:rPr>
          <w:rFonts w:ascii="Times New Roman" w:hAnsi="Times New Roman" w:cs="Times New Roman"/>
          <w:b/>
          <w:i/>
          <w:color w:val="000000"/>
          <w:szCs w:val="21"/>
          <w:bdr w:val="none" w:sz="0" w:space="0" w:color="auto" w:frame="1"/>
          <w:shd w:val="clear" w:color="auto" w:fill="FFFFFF"/>
        </w:rPr>
        <w:t xml:space="preserve">: Regarding the applicable </w:t>
      </w:r>
      <w:r w:rsidRPr="005658D9">
        <w:rPr>
          <w:rFonts w:ascii="Times New Roman" w:hAnsi="Times New Roman" w:cs="Times New Roman"/>
          <w:b/>
          <w:i/>
          <w:color w:val="FF0000"/>
          <w:szCs w:val="21"/>
          <w:bdr w:val="none" w:sz="0" w:space="0" w:color="auto" w:frame="1"/>
          <w:shd w:val="clear" w:color="auto" w:fill="FFFFFF"/>
        </w:rPr>
        <w:t>power</w:t>
      </w:r>
      <w:r w:rsidRPr="005658D9">
        <w:rPr>
          <w:rFonts w:ascii="Times New Roman" w:hAnsi="Times New Roman" w:cs="Times New Roman"/>
          <w:b/>
          <w:i/>
          <w:color w:val="1F4E79" w:themeColor="accent1" w:themeShade="80"/>
          <w:szCs w:val="21"/>
          <w:bdr w:val="none" w:sz="0" w:space="0" w:color="auto" w:frame="1"/>
          <w:shd w:val="clear" w:color="auto" w:fill="FFFFFF"/>
        </w:rPr>
        <w:t xml:space="preserve"> </w:t>
      </w:r>
      <w:r w:rsidRPr="002E0ED5">
        <w:rPr>
          <w:rFonts w:ascii="Times New Roman" w:hAnsi="Times New Roman" w:cs="Times New Roman"/>
          <w:b/>
          <w:i/>
          <w:color w:val="FF0000"/>
          <w:szCs w:val="21"/>
          <w:bdr w:val="none" w:sz="0" w:space="0" w:color="auto" w:frame="1"/>
          <w:shd w:val="clear" w:color="auto" w:fill="FFFFFF"/>
        </w:rPr>
        <w:t>class</w:t>
      </w:r>
      <w:r w:rsidRPr="00D305D6">
        <w:rPr>
          <w:rFonts w:ascii="Times New Roman" w:hAnsi="Times New Roman" w:cs="Times New Roman"/>
          <w:b/>
          <w:i/>
          <w:color w:val="000000"/>
          <w:szCs w:val="21"/>
          <w:bdr w:val="none" w:sz="0" w:space="0" w:color="auto" w:frame="1"/>
          <w:shd w:val="clear" w:color="auto" w:fill="FFFFFF"/>
        </w:rPr>
        <w:t xml:space="preserve"> for a band within a BC, both </w:t>
      </w:r>
      <w:r>
        <w:rPr>
          <w:rFonts w:ascii="Times New Roman" w:hAnsi="Times New Roman" w:cs="Times New Roman"/>
          <w:b/>
          <w:i/>
          <w:color w:val="000000"/>
          <w:szCs w:val="21"/>
          <w:bdr w:val="none" w:sz="0" w:space="0" w:color="auto" w:frame="1"/>
          <w:shd w:val="clear" w:color="auto" w:fill="FFFFFF"/>
        </w:rPr>
        <w:t>alternatives (Alt 1 is</w:t>
      </w:r>
      <w:r w:rsidRPr="00D305D6">
        <w:rPr>
          <w:rFonts w:ascii="Times New Roman" w:hAnsi="Times New Roman" w:cs="Times New Roman"/>
          <w:b/>
          <w:i/>
          <w:color w:val="000000"/>
          <w:szCs w:val="21"/>
          <w:bdr w:val="none" w:sz="0" w:space="0" w:color="auto" w:frame="1"/>
          <w:shd w:val="clear" w:color="auto" w:fill="FFFFFF"/>
        </w:rPr>
        <w:t xml:space="preserve"> ue-PowerClass</w:t>
      </w:r>
      <w:r>
        <w:rPr>
          <w:rFonts w:ascii="Times New Roman" w:hAnsi="Times New Roman" w:cs="Times New Roman"/>
          <w:b/>
          <w:i/>
          <w:color w:val="000000"/>
          <w:szCs w:val="21"/>
          <w:bdr w:val="none" w:sz="0" w:space="0" w:color="auto" w:frame="1"/>
          <w:shd w:val="clear" w:color="auto" w:fill="FFFFFF"/>
        </w:rPr>
        <w:t xml:space="preserve">; </w:t>
      </w:r>
      <w:r w:rsidRPr="00D305D6">
        <w:rPr>
          <w:rFonts w:ascii="Times New Roman" w:hAnsi="Times New Roman" w:cs="Times New Roman"/>
          <w:b/>
          <w:i/>
          <w:color w:val="000000"/>
          <w:szCs w:val="21"/>
          <w:bdr w:val="none" w:sz="0" w:space="0" w:color="auto" w:frame="1"/>
          <w:shd w:val="clear" w:color="auto" w:fill="FFFFFF"/>
        </w:rPr>
        <w:t>Alt2 is Min (ue-PowerClass, PowerClass)</w:t>
      </w:r>
      <w:r>
        <w:rPr>
          <w:rFonts w:ascii="Times New Roman" w:hAnsi="Times New Roman" w:cs="Times New Roman"/>
          <w:b/>
          <w:i/>
          <w:color w:val="000000"/>
          <w:szCs w:val="21"/>
          <w:bdr w:val="none" w:sz="0" w:space="0" w:color="auto" w:frame="1"/>
          <w:shd w:val="clear" w:color="auto" w:fill="FFFFFF"/>
        </w:rPr>
        <w:t>) are workable with pros and cons for each.</w:t>
      </w:r>
    </w:p>
    <w:p w14:paraId="3DB5FD52" w14:textId="01ABA645" w:rsidR="00F76A51" w:rsidRDefault="00F76A51"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 xml:space="preserve">Observation </w:t>
      </w:r>
      <w:r w:rsidR="00D51E17">
        <w:rPr>
          <w:rFonts w:ascii="Times New Roman" w:hAnsi="Times New Roman" w:cs="Times New Roman"/>
          <w:b/>
          <w:i/>
          <w:color w:val="000000"/>
          <w:szCs w:val="21"/>
          <w:bdr w:val="none" w:sz="0" w:space="0" w:color="auto" w:frame="1"/>
          <w:shd w:val="clear" w:color="auto" w:fill="FFFFFF"/>
        </w:rPr>
        <w:t>3</w:t>
      </w:r>
      <w:r>
        <w:rPr>
          <w:rFonts w:ascii="Times New Roman" w:hAnsi="Times New Roman" w:cs="Times New Roman"/>
          <w:b/>
          <w:i/>
          <w:color w:val="000000"/>
          <w:szCs w:val="21"/>
          <w:bdr w:val="none" w:sz="0" w:space="0" w:color="auto" w:frame="1"/>
          <w:shd w:val="clear" w:color="auto" w:fill="FFFFFF"/>
        </w:rPr>
        <w:t>: It appears the group have concern on changing the power class for the constituent band within the BC.</w:t>
      </w:r>
    </w:p>
    <w:p w14:paraId="09C41746" w14:textId="70F80EC1" w:rsidR="007F6AEA" w:rsidRPr="005658D9" w:rsidRDefault="007F6AEA" w:rsidP="00F23EE1">
      <w:pPr>
        <w:pStyle w:val="a0"/>
        <w:rPr>
          <w:rFonts w:ascii="Times New Roman" w:hAnsi="Times New Roman" w:cs="Times New Roman"/>
          <w:szCs w:val="21"/>
          <w:bdr w:val="none" w:sz="0" w:space="0" w:color="auto" w:frame="1"/>
          <w:shd w:val="clear" w:color="auto" w:fill="FFFFFF"/>
        </w:rPr>
      </w:pPr>
      <w:r w:rsidRPr="005658D9">
        <w:rPr>
          <w:rFonts w:ascii="Times New Roman" w:hAnsi="Times New Roman" w:cs="Times New Roman"/>
          <w:szCs w:val="21"/>
          <w:bdr w:val="none" w:sz="0" w:space="0" w:color="auto" w:frame="1"/>
          <w:shd w:val="clear" w:color="auto" w:fill="FFFFFF"/>
        </w:rPr>
        <w:t xml:space="preserve">In </w:t>
      </w:r>
      <w:r w:rsidR="00F71A53" w:rsidRPr="005658D9">
        <w:rPr>
          <w:rFonts w:ascii="Times New Roman" w:hAnsi="Times New Roman" w:cs="Times New Roman"/>
          <w:szCs w:val="21"/>
          <w:bdr w:val="none" w:sz="0" w:space="0" w:color="auto" w:frame="1"/>
          <w:shd w:val="clear" w:color="auto" w:fill="FFFFFF"/>
        </w:rPr>
        <w:t>RAN4#108</w:t>
      </w:r>
      <w:r w:rsidRPr="005658D9">
        <w:rPr>
          <w:rFonts w:ascii="Times New Roman" w:hAnsi="Times New Roman" w:cs="Times New Roman"/>
          <w:szCs w:val="21"/>
          <w:bdr w:val="none" w:sz="0" w:space="0" w:color="auto" w:frame="1"/>
          <w:shd w:val="clear" w:color="auto" w:fill="FFFFFF"/>
        </w:rPr>
        <w:t xml:space="preserve"> meeting, it was already agreed for intra-band ULCA, </w:t>
      </w:r>
      <w:r w:rsidR="005658D9" w:rsidRPr="005658D9">
        <w:rPr>
          <w:rFonts w:ascii="Times New Roman" w:hAnsi="Times New Roman" w:cs="Times New Roman"/>
          <w:i/>
          <w:szCs w:val="21"/>
          <w:bdr w:val="none" w:sz="0" w:space="0" w:color="auto" w:frame="1"/>
          <w:shd w:val="clear" w:color="auto" w:fill="FFFFFF"/>
        </w:rPr>
        <w:t>PowerClass</w:t>
      </w:r>
      <w:r w:rsidRPr="005658D9">
        <w:rPr>
          <w:rFonts w:ascii="Times New Roman" w:hAnsi="Times New Roman" w:cs="Times New Roman"/>
          <w:szCs w:val="21"/>
          <w:bdr w:val="none" w:sz="0" w:space="0" w:color="auto" w:frame="1"/>
          <w:shd w:val="clear" w:color="auto" w:fill="FFFFFF"/>
        </w:rPr>
        <w:t xml:space="preserve"> as default power class</w:t>
      </w:r>
      <w:r w:rsidR="005658D9">
        <w:rPr>
          <w:rFonts w:ascii="Times New Roman" w:hAnsi="Times New Roman" w:cs="Times New Roman"/>
          <w:szCs w:val="21"/>
          <w:bdr w:val="none" w:sz="0" w:space="0" w:color="auto" w:frame="1"/>
          <w:shd w:val="clear" w:color="auto" w:fill="FFFFFF"/>
        </w:rPr>
        <w:t xml:space="preserve"> applicable for the band</w:t>
      </w:r>
      <w:r w:rsidRPr="005658D9">
        <w:rPr>
          <w:rFonts w:ascii="Times New Roman" w:hAnsi="Times New Roman" w:cs="Times New Roman"/>
          <w:szCs w:val="21"/>
          <w:bdr w:val="none" w:sz="0" w:space="0" w:color="auto" w:frame="1"/>
          <w:shd w:val="clear" w:color="auto" w:fill="FFFFFF"/>
        </w:rPr>
        <w:t>.</w:t>
      </w:r>
    </w:p>
    <w:p w14:paraId="7A4310C1" w14:textId="4A48F867" w:rsidR="007F6AEA" w:rsidRPr="00D51E17" w:rsidRDefault="00F71A53" w:rsidP="00F23EE1">
      <w:pPr>
        <w:pStyle w:val="a0"/>
        <w:rPr>
          <w:rFonts w:ascii="Times New Roman" w:hAnsi="Times New Roman" w:cs="Times New Roman"/>
          <w:color w:val="1F4E79" w:themeColor="accent1" w:themeShade="80"/>
          <w:szCs w:val="21"/>
          <w:bdr w:val="none" w:sz="0" w:space="0" w:color="auto" w:frame="1"/>
          <w:shd w:val="clear" w:color="auto" w:fill="FFFFFF"/>
        </w:rPr>
      </w:pPr>
      <w:r w:rsidRPr="00F71A53">
        <w:rPr>
          <w:rFonts w:ascii="Times New Roman" w:hAnsi="Times New Roman" w:cs="Times New Roman"/>
          <w:noProof/>
          <w:color w:val="1F4E79" w:themeColor="accent1" w:themeShade="80"/>
          <w:szCs w:val="21"/>
          <w:bdr w:val="single" w:sz="4" w:space="0" w:color="auto"/>
          <w:shd w:val="clear" w:color="auto" w:fill="FFFFFF"/>
        </w:rPr>
        <w:lastRenderedPageBreak/>
        <w:drawing>
          <wp:inline distT="0" distB="0" distL="0" distR="0" wp14:anchorId="6C6E66CD" wp14:editId="53665811">
            <wp:extent cx="5368134" cy="2321087"/>
            <wp:effectExtent l="0" t="0" r="444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71724" cy="2322639"/>
                    </a:xfrm>
                    <a:prstGeom prst="rect">
                      <a:avLst/>
                    </a:prstGeom>
                  </pic:spPr>
                </pic:pic>
              </a:graphicData>
            </a:graphic>
          </wp:inline>
        </w:drawing>
      </w:r>
    </w:p>
    <w:p w14:paraId="79E6BF89" w14:textId="4A7AEBE7" w:rsidR="007F6AEA" w:rsidRPr="00C03471" w:rsidRDefault="007F6AEA" w:rsidP="00F23EE1">
      <w:pPr>
        <w:pStyle w:val="a0"/>
        <w:rPr>
          <w:rFonts w:ascii="Times New Roman" w:hAnsi="Times New Roman" w:cs="Times New Roman"/>
          <w:i/>
          <w:szCs w:val="21"/>
          <w:bdr w:val="none" w:sz="0" w:space="0" w:color="auto" w:frame="1"/>
          <w:shd w:val="clear" w:color="auto" w:fill="FFFFFF"/>
        </w:rPr>
      </w:pPr>
      <w:r w:rsidRPr="00C03471">
        <w:rPr>
          <w:rFonts w:ascii="Times New Roman" w:hAnsi="Times New Roman" w:cs="Times New Roman"/>
          <w:szCs w:val="21"/>
          <w:bdr w:val="none" w:sz="0" w:space="0" w:color="auto" w:frame="1"/>
          <w:shd w:val="clear" w:color="auto" w:fill="FFFFFF"/>
        </w:rPr>
        <w:t xml:space="preserve">In last meeting, </w:t>
      </w:r>
      <w:r w:rsidR="00D51E17" w:rsidRPr="00C03471">
        <w:rPr>
          <w:rFonts w:ascii="Times New Roman" w:hAnsi="Times New Roman" w:cs="Times New Roman"/>
          <w:szCs w:val="21"/>
          <w:bdr w:val="none" w:sz="0" w:space="0" w:color="auto" w:frame="1"/>
          <w:shd w:val="clear" w:color="auto" w:fill="FFFFFF"/>
        </w:rPr>
        <w:t xml:space="preserve">in terms of inter+intra band 3CC ULCA, </w:t>
      </w:r>
      <w:r w:rsidRPr="00C03471">
        <w:rPr>
          <w:rFonts w:ascii="Times New Roman" w:hAnsi="Times New Roman" w:cs="Times New Roman"/>
          <w:i/>
          <w:szCs w:val="21"/>
          <w:bdr w:val="none" w:sz="0" w:space="0" w:color="auto" w:frame="1"/>
          <w:shd w:val="clear" w:color="auto" w:fill="FFFFFF"/>
        </w:rPr>
        <w:t xml:space="preserve">ue-PowerClass </w:t>
      </w:r>
      <w:r w:rsidRPr="00C03471">
        <w:rPr>
          <w:rFonts w:ascii="Times New Roman" w:hAnsi="Times New Roman" w:cs="Times New Roman"/>
          <w:szCs w:val="21"/>
          <w:bdr w:val="none" w:sz="0" w:space="0" w:color="auto" w:frame="1"/>
          <w:shd w:val="clear" w:color="auto" w:fill="FFFFFF"/>
        </w:rPr>
        <w:t xml:space="preserve">is captured in CR </w:t>
      </w:r>
      <w:r w:rsidR="00D51E17" w:rsidRPr="00C03471">
        <w:rPr>
          <w:rFonts w:ascii="Times New Roman" w:hAnsi="Times New Roman" w:cs="Times New Roman"/>
          <w:szCs w:val="21"/>
          <w:bdr w:val="none" w:sz="0" w:space="0" w:color="auto" w:frame="1"/>
          <w:shd w:val="clear" w:color="auto" w:fill="FFFFFF"/>
        </w:rPr>
        <w:t>[8]</w:t>
      </w:r>
      <w:r w:rsidR="00C03471">
        <w:rPr>
          <w:rFonts w:ascii="Times New Roman" w:hAnsi="Times New Roman" w:cs="Times New Roman"/>
          <w:szCs w:val="21"/>
          <w:bdr w:val="none" w:sz="0" w:space="0" w:color="auto" w:frame="1"/>
          <w:shd w:val="clear" w:color="auto" w:fill="FFFFFF"/>
        </w:rPr>
        <w:t xml:space="preserve"> to be the default power </w:t>
      </w:r>
      <w:r w:rsidRPr="00C03471">
        <w:rPr>
          <w:rFonts w:ascii="Times New Roman" w:hAnsi="Times New Roman" w:cs="Times New Roman"/>
          <w:szCs w:val="21"/>
          <w:bdr w:val="none" w:sz="0" w:space="0" w:color="auto" w:frame="1"/>
          <w:shd w:val="clear" w:color="auto" w:fill="FFFFFF"/>
        </w:rPr>
        <w:t>class</w:t>
      </w:r>
      <w:r w:rsidR="00D51E17" w:rsidRPr="00C03471">
        <w:rPr>
          <w:rFonts w:ascii="Times New Roman" w:hAnsi="Times New Roman" w:cs="Times New Roman"/>
          <w:szCs w:val="21"/>
          <w:bdr w:val="none" w:sz="0" w:space="0" w:color="auto" w:frame="1"/>
          <w:shd w:val="clear" w:color="auto" w:fill="FFFFFF"/>
        </w:rPr>
        <w:t xml:space="preserve"> for each constituent band within the band combination if </w:t>
      </w:r>
      <w:r w:rsidR="00D51E17" w:rsidRPr="00C03471">
        <w:rPr>
          <w:rFonts w:ascii="Times New Roman" w:hAnsi="Times New Roman" w:cs="Times New Roman"/>
          <w:i/>
          <w:szCs w:val="21"/>
          <w:bdr w:val="none" w:sz="0" w:space="0" w:color="auto" w:frame="1"/>
        </w:rPr>
        <w:t>ue-PowerClassPerBandPerBC-r17</w:t>
      </w:r>
      <w:r w:rsidR="00D51E17" w:rsidRPr="00C03471">
        <w:rPr>
          <w:rFonts w:ascii="Times New Roman" w:hAnsi="Times New Roman" w:cs="Times New Roman"/>
          <w:szCs w:val="21"/>
          <w:bdr w:val="none" w:sz="0" w:space="0" w:color="auto" w:frame="1"/>
        </w:rPr>
        <w:t xml:space="preserve"> is</w:t>
      </w:r>
      <w:r w:rsidR="00C03471">
        <w:rPr>
          <w:rFonts w:ascii="Times New Roman" w:hAnsi="Times New Roman" w:cs="Times New Roman"/>
          <w:szCs w:val="21"/>
          <w:bdr w:val="none" w:sz="0" w:space="0" w:color="auto" w:frame="1"/>
        </w:rPr>
        <w:t xml:space="preserve"> absent. Though </w:t>
      </w:r>
      <w:r w:rsidR="00D51E17" w:rsidRPr="00C03471">
        <w:rPr>
          <w:rFonts w:ascii="Times New Roman" w:hAnsi="Times New Roman" w:cs="Times New Roman"/>
          <w:szCs w:val="21"/>
          <w:bdr w:val="none" w:sz="0" w:space="0" w:color="auto" w:frame="1"/>
        </w:rPr>
        <w:t xml:space="preserve">it was </w:t>
      </w:r>
      <w:r w:rsidR="00073560">
        <w:rPr>
          <w:rFonts w:ascii="Times New Roman" w:hAnsi="Times New Roman" w:cs="Times New Roman"/>
          <w:szCs w:val="21"/>
          <w:bdr w:val="none" w:sz="0" w:space="0" w:color="auto" w:frame="1"/>
        </w:rPr>
        <w:t xml:space="preserve">also </w:t>
      </w:r>
      <w:r w:rsidR="00D51E17" w:rsidRPr="00C03471">
        <w:rPr>
          <w:rFonts w:ascii="Times New Roman" w:hAnsi="Times New Roman" w:cs="Times New Roman"/>
          <w:szCs w:val="21"/>
          <w:bdr w:val="none" w:sz="0" w:space="0" w:color="auto" w:frame="1"/>
        </w:rPr>
        <w:t>agreed</w:t>
      </w:r>
      <w:r w:rsidR="00C03471">
        <w:rPr>
          <w:rFonts w:ascii="Times New Roman" w:hAnsi="Times New Roman" w:cs="Times New Roman"/>
          <w:szCs w:val="21"/>
          <w:bdr w:val="none" w:sz="0" w:space="0" w:color="auto" w:frame="1"/>
        </w:rPr>
        <w:t xml:space="preserve"> this CR</w:t>
      </w:r>
      <w:r w:rsidR="00D51E17" w:rsidRPr="00C03471">
        <w:rPr>
          <w:rFonts w:ascii="Times New Roman" w:hAnsi="Times New Roman" w:cs="Times New Roman"/>
          <w:szCs w:val="21"/>
          <w:bdr w:val="none" w:sz="0" w:space="0" w:color="auto" w:frame="1"/>
        </w:rPr>
        <w:t xml:space="preserve"> can be revisited/modified according to the agreements made in future meetings, </w:t>
      </w:r>
      <w:r w:rsidR="00C03471">
        <w:rPr>
          <w:rFonts w:ascii="Times New Roman" w:hAnsi="Times New Roman" w:cs="Times New Roman"/>
          <w:szCs w:val="21"/>
          <w:bdr w:val="none" w:sz="0" w:space="0" w:color="auto" w:frame="1"/>
        </w:rPr>
        <w:t>it is</w:t>
      </w:r>
      <w:r w:rsidR="00D51E17" w:rsidRPr="00C03471">
        <w:rPr>
          <w:rFonts w:ascii="Times New Roman" w:hAnsi="Times New Roman" w:cs="Times New Roman"/>
          <w:szCs w:val="21"/>
          <w:bdr w:val="none" w:sz="0" w:space="0" w:color="auto" w:frame="1"/>
        </w:rPr>
        <w:t xml:space="preserve"> still prefer</w:t>
      </w:r>
      <w:r w:rsidR="00C03471">
        <w:rPr>
          <w:rFonts w:ascii="Times New Roman" w:hAnsi="Times New Roman" w:cs="Times New Roman"/>
          <w:szCs w:val="21"/>
          <w:bdr w:val="none" w:sz="0" w:space="0" w:color="auto" w:frame="1"/>
        </w:rPr>
        <w:t>red</w:t>
      </w:r>
      <w:r w:rsidR="00D51E17" w:rsidRPr="00C03471">
        <w:rPr>
          <w:rFonts w:ascii="Times New Roman" w:hAnsi="Times New Roman" w:cs="Times New Roman"/>
          <w:szCs w:val="21"/>
          <w:bdr w:val="none" w:sz="0" w:space="0" w:color="auto" w:frame="1"/>
        </w:rPr>
        <w:t xml:space="preserve"> to adopt </w:t>
      </w:r>
      <w:r w:rsidR="00D51E17" w:rsidRPr="00C03471">
        <w:rPr>
          <w:rFonts w:ascii="Times New Roman" w:hAnsi="Times New Roman" w:cs="Times New Roman"/>
          <w:i/>
          <w:szCs w:val="21"/>
          <w:bdr w:val="none" w:sz="0" w:space="0" w:color="auto" w:frame="1"/>
          <w:shd w:val="clear" w:color="auto" w:fill="FFFFFF"/>
        </w:rPr>
        <w:t>ue-PowerClass</w:t>
      </w:r>
      <w:r w:rsidR="00D51E17" w:rsidRPr="00C03471">
        <w:rPr>
          <w:rFonts w:ascii="Times New Roman" w:hAnsi="Times New Roman" w:cs="Times New Roman"/>
          <w:szCs w:val="21"/>
          <w:bdr w:val="none" w:sz="0" w:space="0" w:color="auto" w:frame="1"/>
        </w:rPr>
        <w:t xml:space="preserve"> as default</w:t>
      </w:r>
      <w:r w:rsidR="00C03471">
        <w:rPr>
          <w:rFonts w:ascii="Times New Roman" w:hAnsi="Times New Roman" w:cs="Times New Roman"/>
          <w:szCs w:val="21"/>
          <w:bdr w:val="none" w:sz="0" w:space="0" w:color="auto" w:frame="1"/>
        </w:rPr>
        <w:t xml:space="preserve"> for sake of unified solution among cases</w:t>
      </w:r>
      <w:r w:rsidR="00D51E17" w:rsidRPr="00C03471">
        <w:rPr>
          <w:rFonts w:ascii="Times New Roman" w:hAnsi="Times New Roman" w:cs="Times New Roman"/>
          <w:szCs w:val="21"/>
          <w:bdr w:val="none" w:sz="0" w:space="0" w:color="auto" w:frame="1"/>
        </w:rPr>
        <w:t>.</w:t>
      </w:r>
    </w:p>
    <w:p w14:paraId="004EBE97" w14:textId="432B5D97" w:rsidR="007F6AEA" w:rsidRPr="007F6AEA" w:rsidRDefault="00D51E17" w:rsidP="00F23EE1">
      <w:pPr>
        <w:pStyle w:val="a0"/>
        <w:rPr>
          <w:rFonts w:ascii="Times New Roman" w:hAnsi="Times New Roman" w:cs="Times New Roman"/>
          <w:color w:val="000000"/>
          <w:szCs w:val="21"/>
          <w:bdr w:val="none" w:sz="0" w:space="0" w:color="auto" w:frame="1"/>
          <w:shd w:val="clear" w:color="auto" w:fill="FFFFFF"/>
        </w:rPr>
      </w:pPr>
      <w:r w:rsidRPr="00D51E17">
        <w:rPr>
          <w:rFonts w:ascii="Times New Roman" w:hAnsi="Times New Roman" w:cs="Times New Roman"/>
          <w:b/>
          <w:i/>
          <w:noProof/>
          <w:color w:val="1F4E79" w:themeColor="accent1" w:themeShade="80"/>
          <w:szCs w:val="21"/>
          <w:bdr w:val="single" w:sz="4" w:space="0" w:color="auto"/>
          <w:shd w:val="clear" w:color="auto" w:fill="FFFFFF"/>
        </w:rPr>
        <w:drawing>
          <wp:inline distT="0" distB="0" distL="0" distR="0" wp14:anchorId="71B24B42" wp14:editId="70262AE9">
            <wp:extent cx="5443132" cy="1406301"/>
            <wp:effectExtent l="0" t="0" r="571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48506" cy="1407689"/>
                    </a:xfrm>
                    <a:prstGeom prst="rect">
                      <a:avLst/>
                    </a:prstGeom>
                  </pic:spPr>
                </pic:pic>
              </a:graphicData>
            </a:graphic>
          </wp:inline>
        </w:drawing>
      </w:r>
    </w:p>
    <w:p w14:paraId="67F25D8D" w14:textId="7B2136E9" w:rsidR="008E5981" w:rsidRDefault="00D51E17"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lang w:val="en-GB"/>
        </w:rPr>
        <w:t>Observation 4</w:t>
      </w:r>
      <w:r w:rsidR="00644293">
        <w:rPr>
          <w:rFonts w:ascii="Times New Roman" w:hAnsi="Times New Roman" w:cs="Times New Roman"/>
          <w:b/>
          <w:i/>
          <w:lang w:val="en-GB"/>
        </w:rPr>
        <w:t xml:space="preserve">: </w:t>
      </w:r>
      <w:r w:rsidR="00F76A51">
        <w:rPr>
          <w:rFonts w:ascii="Times New Roman" w:hAnsi="Times New Roman" w:cs="Times New Roman"/>
          <w:b/>
          <w:i/>
          <w:lang w:val="en-GB"/>
        </w:rPr>
        <w:t>For DLCA only</w:t>
      </w:r>
      <w:r>
        <w:rPr>
          <w:rFonts w:ascii="Times New Roman" w:hAnsi="Times New Roman" w:cs="Times New Roman"/>
          <w:b/>
          <w:i/>
          <w:lang w:val="en-GB"/>
        </w:rPr>
        <w:t>(either inter- or intra- or inter+intra)</w:t>
      </w:r>
      <w:r w:rsidR="00F76A51">
        <w:rPr>
          <w:rFonts w:ascii="Times New Roman" w:hAnsi="Times New Roman" w:cs="Times New Roman"/>
          <w:b/>
          <w:i/>
          <w:lang w:val="en-GB"/>
        </w:rPr>
        <w:t xml:space="preserve">, inter-band ULCA(2CC), inter+intra ULCA(3CC), it is suggested to adopt </w:t>
      </w:r>
      <w:r w:rsidR="00F76A51" w:rsidRPr="00D305D6">
        <w:rPr>
          <w:rFonts w:ascii="Times New Roman" w:hAnsi="Times New Roman" w:cs="Times New Roman"/>
          <w:b/>
          <w:i/>
          <w:color w:val="000000"/>
          <w:szCs w:val="21"/>
          <w:bdr w:val="none" w:sz="0" w:space="0" w:color="auto" w:frame="1"/>
          <w:shd w:val="clear" w:color="auto" w:fill="FFFFFF"/>
        </w:rPr>
        <w:t>ue-PowerClass</w:t>
      </w:r>
      <w:r w:rsidR="00F76A51">
        <w:rPr>
          <w:rFonts w:ascii="Times New Roman" w:hAnsi="Times New Roman" w:cs="Times New Roman"/>
          <w:b/>
          <w:i/>
          <w:color w:val="000000"/>
          <w:szCs w:val="21"/>
          <w:bdr w:val="none" w:sz="0" w:space="0" w:color="auto" w:frame="1"/>
          <w:shd w:val="clear" w:color="auto" w:fill="FFFFFF"/>
        </w:rPr>
        <w:t xml:space="preserve"> as default </w:t>
      </w:r>
      <w:r w:rsidR="00810FD3">
        <w:rPr>
          <w:rFonts w:ascii="Times New Roman" w:hAnsi="Times New Roman" w:cs="Times New Roman"/>
          <w:b/>
          <w:i/>
          <w:color w:val="000000"/>
          <w:szCs w:val="21"/>
          <w:bdr w:val="none" w:sz="0" w:space="0" w:color="auto" w:frame="1"/>
          <w:shd w:val="clear" w:color="auto" w:fill="FFFFFF"/>
        </w:rPr>
        <w:t xml:space="preserve">applicable </w:t>
      </w:r>
      <w:r w:rsidR="00F76A51">
        <w:rPr>
          <w:rFonts w:ascii="Times New Roman" w:hAnsi="Times New Roman" w:cs="Times New Roman"/>
          <w:b/>
          <w:i/>
          <w:color w:val="000000"/>
          <w:szCs w:val="21"/>
          <w:bdr w:val="none" w:sz="0" w:space="0" w:color="auto" w:frame="1"/>
          <w:shd w:val="clear" w:color="auto" w:fill="FFFFFF"/>
        </w:rPr>
        <w:t>power class</w:t>
      </w:r>
      <w:r w:rsidR="00810FD3">
        <w:rPr>
          <w:rFonts w:ascii="Times New Roman" w:hAnsi="Times New Roman" w:cs="Times New Roman"/>
          <w:b/>
          <w:i/>
          <w:color w:val="000000"/>
          <w:szCs w:val="21"/>
          <w:bdr w:val="none" w:sz="0" w:space="0" w:color="auto" w:frame="1"/>
          <w:shd w:val="clear" w:color="auto" w:fill="FFFFFF"/>
        </w:rPr>
        <w:t>, if</w:t>
      </w:r>
      <w:r w:rsidR="00810FD3" w:rsidRPr="00810FD3">
        <w:rPr>
          <w:rFonts w:ascii="Times New Roman" w:hAnsi="Times New Roman" w:cs="Times New Roman"/>
          <w:b/>
          <w:i/>
          <w:color w:val="000000"/>
          <w:szCs w:val="21"/>
          <w:bdr w:val="none" w:sz="0" w:space="0" w:color="auto" w:frame="1"/>
          <w:shd w:val="clear" w:color="auto" w:fill="FFFFFF"/>
        </w:rPr>
        <w:t xml:space="preserve"> </w:t>
      </w:r>
      <w:r w:rsidR="00810FD3" w:rsidRPr="00A72E3B">
        <w:rPr>
          <w:rFonts w:ascii="Times New Roman" w:hAnsi="Times New Roman" w:cs="Times New Roman"/>
          <w:b/>
          <w:i/>
          <w:color w:val="000000"/>
          <w:szCs w:val="21"/>
          <w:bdr w:val="none" w:sz="0" w:space="0" w:color="auto" w:frame="1"/>
          <w:shd w:val="clear" w:color="auto" w:fill="FFFFFF"/>
        </w:rPr>
        <w:t>PowerClassPerBandPerBC-r17</w:t>
      </w:r>
      <w:r w:rsidR="00810FD3">
        <w:rPr>
          <w:rFonts w:ascii="Times New Roman" w:hAnsi="Times New Roman" w:cs="Times New Roman"/>
          <w:b/>
          <w:i/>
          <w:color w:val="000000"/>
          <w:szCs w:val="21"/>
          <w:bdr w:val="none" w:sz="0" w:space="0" w:color="auto" w:frame="1"/>
          <w:shd w:val="clear" w:color="auto" w:fill="FFFFFF"/>
        </w:rPr>
        <w:t xml:space="preserve"> is absent </w:t>
      </w:r>
      <w:r w:rsidR="00F76A51">
        <w:rPr>
          <w:rFonts w:ascii="Times New Roman" w:hAnsi="Times New Roman" w:cs="Times New Roman"/>
          <w:b/>
          <w:i/>
          <w:color w:val="000000"/>
          <w:szCs w:val="21"/>
          <w:bdr w:val="none" w:sz="0" w:space="0" w:color="auto" w:frame="1"/>
          <w:shd w:val="clear" w:color="auto" w:fill="FFFFFF"/>
        </w:rPr>
        <w:t>.</w:t>
      </w:r>
    </w:p>
    <w:p w14:paraId="2BA0620B" w14:textId="7F8DD45F" w:rsidR="00D51E17" w:rsidRDefault="00D51E17"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O</w:t>
      </w:r>
      <w:r>
        <w:rPr>
          <w:rFonts w:ascii="Times New Roman" w:hAnsi="Times New Roman" w:cs="Times New Roman"/>
          <w:b/>
          <w:i/>
          <w:color w:val="000000"/>
          <w:szCs w:val="21"/>
          <w:bdr w:val="none" w:sz="0" w:space="0" w:color="auto" w:frame="1"/>
          <w:shd w:val="clear" w:color="auto" w:fill="FFFFFF"/>
        </w:rPr>
        <w:t xml:space="preserve">bservation 5: For intra-band ULCA, </w:t>
      </w:r>
      <w:r w:rsidR="00810FD3">
        <w:rPr>
          <w:rFonts w:ascii="Times New Roman" w:hAnsi="Times New Roman" w:cs="Times New Roman"/>
          <w:b/>
          <w:i/>
          <w:color w:val="000000"/>
          <w:szCs w:val="21"/>
          <w:bdr w:val="none" w:sz="0" w:space="0" w:color="auto" w:frame="1"/>
          <w:shd w:val="clear" w:color="auto" w:fill="FFFFFF"/>
        </w:rPr>
        <w:t>maintain the agreement of RAN4#108 to adopt PowerC</w:t>
      </w:r>
      <w:r>
        <w:rPr>
          <w:rFonts w:ascii="Times New Roman" w:hAnsi="Times New Roman" w:cs="Times New Roman"/>
          <w:b/>
          <w:i/>
          <w:color w:val="000000"/>
          <w:szCs w:val="21"/>
          <w:bdr w:val="none" w:sz="0" w:space="0" w:color="auto" w:frame="1"/>
          <w:shd w:val="clear" w:color="auto" w:fill="FFFFFF"/>
        </w:rPr>
        <w:t xml:space="preserve">lass as default </w:t>
      </w:r>
      <w:r w:rsidR="00810FD3">
        <w:rPr>
          <w:rFonts w:ascii="Times New Roman" w:hAnsi="Times New Roman" w:cs="Times New Roman"/>
          <w:b/>
          <w:i/>
          <w:color w:val="000000"/>
          <w:szCs w:val="21"/>
          <w:bdr w:val="none" w:sz="0" w:space="0" w:color="auto" w:frame="1"/>
          <w:shd w:val="clear" w:color="auto" w:fill="FFFFFF"/>
        </w:rPr>
        <w:t xml:space="preserve">applicable </w:t>
      </w:r>
      <w:r>
        <w:rPr>
          <w:rFonts w:ascii="Times New Roman" w:hAnsi="Times New Roman" w:cs="Times New Roman"/>
          <w:b/>
          <w:i/>
          <w:color w:val="000000"/>
          <w:szCs w:val="21"/>
          <w:bdr w:val="none" w:sz="0" w:space="0" w:color="auto" w:frame="1"/>
          <w:shd w:val="clear" w:color="auto" w:fill="FFFFFF"/>
        </w:rPr>
        <w:t>power class for this band.</w:t>
      </w:r>
    </w:p>
    <w:p w14:paraId="2E1F2DD0" w14:textId="605094CF" w:rsidR="00A72E3B" w:rsidRDefault="00810FD3" w:rsidP="00F23EE1">
      <w:pPr>
        <w:pStyle w:val="a0"/>
        <w:rPr>
          <w:rFonts w:ascii="Times New Roman" w:hAnsi="Times New Roman" w:cs="Times New Roman"/>
          <w:color w:val="000000"/>
          <w:szCs w:val="21"/>
          <w:bdr w:val="none" w:sz="0" w:space="0" w:color="auto" w:frame="1"/>
          <w:shd w:val="clear" w:color="auto" w:fill="FFFFFF"/>
        </w:rPr>
      </w:pPr>
      <w:r>
        <w:rPr>
          <w:rFonts w:ascii="Times New Roman" w:hAnsi="Times New Roman" w:cs="Times New Roman"/>
          <w:color w:val="000000"/>
          <w:szCs w:val="21"/>
          <w:bdr w:val="none" w:sz="0" w:space="0" w:color="auto" w:frame="1"/>
          <w:shd w:val="clear" w:color="auto" w:fill="FFFFFF"/>
        </w:rPr>
        <w:t>Furthermore</w:t>
      </w:r>
      <w:r w:rsidR="00A72E3B" w:rsidRPr="00A72E3B">
        <w:rPr>
          <w:rFonts w:ascii="Times New Roman" w:hAnsi="Times New Roman" w:cs="Times New Roman"/>
          <w:color w:val="000000"/>
          <w:szCs w:val="21"/>
          <w:bdr w:val="none" w:sz="0" w:space="0" w:color="auto" w:frame="1"/>
          <w:shd w:val="clear" w:color="auto" w:fill="FFFFFF"/>
        </w:rPr>
        <w:t xml:space="preserve">, </w:t>
      </w:r>
      <w:r w:rsidR="00A72E3B">
        <w:rPr>
          <w:rFonts w:ascii="Times New Roman" w:hAnsi="Times New Roman" w:cs="Times New Roman"/>
          <w:color w:val="000000"/>
          <w:szCs w:val="21"/>
          <w:bdr w:val="none" w:sz="0" w:space="0" w:color="auto" w:frame="1"/>
          <w:shd w:val="clear" w:color="auto" w:fill="FFFFFF"/>
        </w:rPr>
        <w:t>one good proposal was raised in [9]</w:t>
      </w:r>
      <w:r>
        <w:rPr>
          <w:rFonts w:ascii="Times New Roman" w:hAnsi="Times New Roman" w:cs="Times New Roman"/>
          <w:color w:val="000000"/>
          <w:szCs w:val="21"/>
          <w:bdr w:val="none" w:sz="0" w:space="0" w:color="auto" w:frame="1"/>
          <w:shd w:val="clear" w:color="auto" w:fill="FFFFFF"/>
        </w:rPr>
        <w:t xml:space="preserve"> </w:t>
      </w:r>
      <w:r w:rsidR="00A72E3B">
        <w:rPr>
          <w:rFonts w:ascii="Times New Roman" w:hAnsi="Times New Roman" w:cs="Times New Roman"/>
          <w:color w:val="000000"/>
          <w:szCs w:val="21"/>
          <w:bdr w:val="none" w:sz="0" w:space="0" w:color="auto" w:frame="1"/>
          <w:shd w:val="clear" w:color="auto" w:fill="FFFFFF"/>
        </w:rPr>
        <w:t>to extend the applicability of</w:t>
      </w:r>
      <w:r w:rsidR="00A72E3B" w:rsidRPr="00A72E3B">
        <w:rPr>
          <w:rFonts w:ascii="Times New Roman" w:hAnsi="Times New Roman" w:cs="Times New Roman"/>
          <w:color w:val="000000"/>
          <w:szCs w:val="21"/>
          <w:bdr w:val="none" w:sz="0" w:space="0" w:color="auto" w:frame="1"/>
          <w:shd w:val="clear" w:color="auto" w:fill="FFFFFF"/>
        </w:rPr>
        <w:t xml:space="preserve"> </w:t>
      </w:r>
      <w:r w:rsidR="00A72E3B" w:rsidRPr="00A72E3B">
        <w:rPr>
          <w:rFonts w:ascii="Times New Roman" w:hAnsi="Times New Roman" w:cs="Times New Roman"/>
          <w:i/>
          <w:color w:val="000000"/>
          <w:szCs w:val="21"/>
          <w:bdr w:val="none" w:sz="0" w:space="0" w:color="auto" w:frame="1"/>
          <w:shd w:val="clear" w:color="auto" w:fill="FFFFFF"/>
        </w:rPr>
        <w:t>PowerClassPerBandPerBC-r17</w:t>
      </w:r>
      <w:r w:rsidR="00A72E3B">
        <w:rPr>
          <w:rFonts w:ascii="Times New Roman" w:hAnsi="Times New Roman" w:cs="Times New Roman"/>
          <w:color w:val="000000"/>
          <w:szCs w:val="21"/>
          <w:bdr w:val="none" w:sz="0" w:space="0" w:color="auto" w:frame="1"/>
          <w:shd w:val="clear" w:color="auto" w:fill="FFFFFF"/>
        </w:rPr>
        <w:t xml:space="preserve"> to DLCA only case as well as intra-ban</w:t>
      </w:r>
      <w:r>
        <w:rPr>
          <w:rFonts w:ascii="Times New Roman" w:hAnsi="Times New Roman" w:cs="Times New Roman"/>
          <w:color w:val="000000"/>
          <w:szCs w:val="21"/>
          <w:bdr w:val="none" w:sz="0" w:space="0" w:color="auto" w:frame="1"/>
          <w:shd w:val="clear" w:color="auto" w:fill="FFFFFF"/>
        </w:rPr>
        <w:t>d</w:t>
      </w:r>
      <w:r w:rsidR="00A72E3B">
        <w:rPr>
          <w:rFonts w:ascii="Times New Roman" w:hAnsi="Times New Roman" w:cs="Times New Roman"/>
          <w:color w:val="000000"/>
          <w:szCs w:val="21"/>
          <w:bdr w:val="none" w:sz="0" w:space="0" w:color="auto" w:frame="1"/>
          <w:shd w:val="clear" w:color="auto" w:fill="FFFFFF"/>
        </w:rPr>
        <w:t xml:space="preserve"> ULCA case. To our understanding</w:t>
      </w:r>
      <w:r>
        <w:rPr>
          <w:rFonts w:ascii="Times New Roman" w:hAnsi="Times New Roman" w:cs="Times New Roman"/>
          <w:color w:val="000000"/>
          <w:szCs w:val="21"/>
          <w:bdr w:val="none" w:sz="0" w:space="0" w:color="auto" w:frame="1"/>
          <w:shd w:val="clear" w:color="auto" w:fill="FFFFFF"/>
        </w:rPr>
        <w:t>,</w:t>
      </w:r>
      <w:r w:rsidR="00A72E3B">
        <w:rPr>
          <w:rFonts w:ascii="Times New Roman" w:hAnsi="Times New Roman" w:cs="Times New Roman"/>
          <w:color w:val="000000"/>
          <w:szCs w:val="21"/>
          <w:bdr w:val="none" w:sz="0" w:space="0" w:color="auto" w:frame="1"/>
          <w:shd w:val="clear" w:color="auto" w:fill="FFFFFF"/>
        </w:rPr>
        <w:t xml:space="preserve"> the intention probably is to ease the companies’ concern to adopt </w:t>
      </w:r>
      <w:r w:rsidR="00A72E3B" w:rsidRPr="00A72E3B">
        <w:rPr>
          <w:rFonts w:ascii="Times New Roman" w:hAnsi="Times New Roman" w:cs="Times New Roman"/>
          <w:i/>
          <w:color w:val="000000"/>
          <w:szCs w:val="21"/>
          <w:bdr w:val="none" w:sz="0" w:space="0" w:color="auto" w:frame="1"/>
          <w:shd w:val="clear" w:color="auto" w:fill="FFFFFF"/>
        </w:rPr>
        <w:t>ue-PowerClass</w:t>
      </w:r>
      <w:r w:rsidR="00A72E3B">
        <w:rPr>
          <w:rFonts w:ascii="Times New Roman" w:hAnsi="Times New Roman" w:cs="Times New Roman"/>
          <w:color w:val="000000"/>
          <w:szCs w:val="21"/>
          <w:bdr w:val="none" w:sz="0" w:space="0" w:color="auto" w:frame="1"/>
          <w:shd w:val="clear" w:color="auto" w:fill="FFFFFF"/>
        </w:rPr>
        <w:t xml:space="preserve"> as default, take DL_n1-n77_UL_n77 which is usually a child BC as ex</w:t>
      </w:r>
      <w:r>
        <w:rPr>
          <w:rFonts w:ascii="Times New Roman" w:hAnsi="Times New Roman" w:cs="Times New Roman"/>
          <w:color w:val="000000"/>
          <w:szCs w:val="21"/>
          <w:bdr w:val="none" w:sz="0" w:space="0" w:color="auto" w:frame="1"/>
          <w:shd w:val="clear" w:color="auto" w:fill="FFFFFF"/>
        </w:rPr>
        <w:t>ample, generally</w:t>
      </w:r>
      <w:r w:rsidR="00A72E3B">
        <w:rPr>
          <w:rFonts w:ascii="Times New Roman" w:hAnsi="Times New Roman" w:cs="Times New Roman"/>
          <w:color w:val="000000"/>
          <w:szCs w:val="21"/>
          <w:bdr w:val="none" w:sz="0" w:space="0" w:color="auto" w:frame="1"/>
          <w:shd w:val="clear" w:color="auto" w:fill="FFFFFF"/>
        </w:rPr>
        <w:t xml:space="preserve"> it inherits the power class of its </w:t>
      </w:r>
      <w:r>
        <w:rPr>
          <w:rFonts w:ascii="Times New Roman" w:hAnsi="Times New Roman" w:cs="Times New Roman"/>
          <w:color w:val="000000"/>
          <w:szCs w:val="21"/>
          <w:bdr w:val="none" w:sz="0" w:space="0" w:color="auto" w:frame="1"/>
          <w:shd w:val="clear" w:color="auto" w:fill="FFFFFF"/>
        </w:rPr>
        <w:t>parent BC, while if it</w:t>
      </w:r>
      <w:r w:rsidR="00A72E3B">
        <w:rPr>
          <w:rFonts w:ascii="Times New Roman" w:hAnsi="Times New Roman" w:cs="Times New Roman"/>
          <w:color w:val="000000"/>
          <w:szCs w:val="21"/>
          <w:bdr w:val="none" w:sz="0" w:space="0" w:color="auto" w:frame="1"/>
          <w:shd w:val="clear" w:color="auto" w:fill="FFFFFF"/>
        </w:rPr>
        <w:t xml:space="preserve"> supports different power class than its parent BC</w:t>
      </w:r>
      <w:r>
        <w:rPr>
          <w:rFonts w:ascii="Times New Roman" w:hAnsi="Times New Roman" w:cs="Times New Roman"/>
          <w:color w:val="000000"/>
          <w:szCs w:val="21"/>
          <w:bdr w:val="none" w:sz="0" w:space="0" w:color="auto" w:frame="1"/>
          <w:shd w:val="clear" w:color="auto" w:fill="FFFFFF"/>
        </w:rPr>
        <w:t xml:space="preserve"> </w:t>
      </w:r>
      <w:r w:rsidR="0012160C">
        <w:rPr>
          <w:rFonts w:ascii="Times New Roman" w:hAnsi="Times New Roman" w:cs="Times New Roman"/>
          <w:color w:val="000000"/>
          <w:szCs w:val="21"/>
          <w:bdr w:val="none" w:sz="0" w:space="0" w:color="auto" w:frame="1"/>
          <w:shd w:val="clear" w:color="auto" w:fill="FFFFFF"/>
        </w:rPr>
        <w:t xml:space="preserve">it is allowed to be </w:t>
      </w:r>
      <w:r>
        <w:rPr>
          <w:rFonts w:ascii="Times New Roman" w:hAnsi="Times New Roman" w:cs="Times New Roman"/>
          <w:color w:val="000000"/>
          <w:szCs w:val="21"/>
          <w:bdr w:val="none" w:sz="0" w:space="0" w:color="auto" w:frame="1"/>
          <w:shd w:val="clear" w:color="auto" w:fill="FFFFFF"/>
        </w:rPr>
        <w:t>additionally</w:t>
      </w:r>
      <w:r w:rsidR="00A72E3B">
        <w:rPr>
          <w:rFonts w:ascii="Times New Roman" w:hAnsi="Times New Roman" w:cs="Times New Roman"/>
          <w:color w:val="000000"/>
          <w:szCs w:val="21"/>
          <w:bdr w:val="none" w:sz="0" w:space="0" w:color="auto" w:frame="1"/>
          <w:shd w:val="clear" w:color="auto" w:fill="FFFFFF"/>
        </w:rPr>
        <w:t xml:space="preserve"> explicitly reported to NW</w:t>
      </w:r>
      <w:r w:rsidR="00514667">
        <w:rPr>
          <w:rFonts w:ascii="Times New Roman" w:hAnsi="Times New Roman" w:cs="Times New Roman"/>
          <w:color w:val="000000"/>
          <w:szCs w:val="21"/>
          <w:bdr w:val="none" w:sz="0" w:space="0" w:color="auto" w:frame="1"/>
          <w:shd w:val="clear" w:color="auto" w:fill="FFFFFF"/>
        </w:rPr>
        <w:t>(</w:t>
      </w:r>
      <w:r w:rsidR="00A72E3B">
        <w:rPr>
          <w:rFonts w:ascii="Times New Roman" w:hAnsi="Times New Roman" w:cs="Times New Roman"/>
          <w:color w:val="000000"/>
          <w:szCs w:val="21"/>
          <w:bdr w:val="none" w:sz="0" w:space="0" w:color="auto" w:frame="1"/>
          <w:shd w:val="clear" w:color="auto" w:fill="FFFFFF"/>
        </w:rPr>
        <w:t>the exi</w:t>
      </w:r>
      <w:r w:rsidR="00514667">
        <w:rPr>
          <w:rFonts w:ascii="Times New Roman" w:hAnsi="Times New Roman" w:cs="Times New Roman"/>
          <w:color w:val="000000"/>
          <w:szCs w:val="21"/>
          <w:bdr w:val="none" w:sz="0" w:space="0" w:color="auto" w:frame="1"/>
          <w:shd w:val="clear" w:color="auto" w:fill="FFFFFF"/>
        </w:rPr>
        <w:t xml:space="preserve">sting </w:t>
      </w:r>
      <w:r w:rsidR="00A72E3B">
        <w:rPr>
          <w:rFonts w:ascii="Times New Roman" w:hAnsi="Times New Roman" w:cs="Times New Roman"/>
          <w:color w:val="000000"/>
          <w:szCs w:val="21"/>
          <w:bdr w:val="none" w:sz="0" w:space="0" w:color="auto" w:frame="1"/>
          <w:shd w:val="clear" w:color="auto" w:fill="FFFFFF"/>
        </w:rPr>
        <w:t>RAN2 mechanism</w:t>
      </w:r>
      <w:r w:rsidR="00514667">
        <w:rPr>
          <w:rFonts w:ascii="Times New Roman" w:hAnsi="Times New Roman" w:cs="Times New Roman"/>
          <w:color w:val="000000"/>
          <w:szCs w:val="21"/>
          <w:bdr w:val="none" w:sz="0" w:space="0" w:color="auto" w:frame="1"/>
          <w:shd w:val="clear" w:color="auto" w:fill="FFFFFF"/>
        </w:rPr>
        <w:t>)</w:t>
      </w:r>
      <w:r w:rsidR="00A72E3B">
        <w:rPr>
          <w:rFonts w:ascii="Times New Roman" w:hAnsi="Times New Roman" w:cs="Times New Roman"/>
          <w:color w:val="000000"/>
          <w:szCs w:val="21"/>
          <w:bdr w:val="none" w:sz="0" w:space="0" w:color="auto" w:frame="1"/>
          <w:shd w:val="clear" w:color="auto" w:fill="FFFFFF"/>
        </w:rPr>
        <w:t xml:space="preserve">, but if companies still feel unsafe, one alternative is to use </w:t>
      </w:r>
      <w:r w:rsidR="00A72E3B" w:rsidRPr="00A72E3B">
        <w:rPr>
          <w:rFonts w:ascii="Times New Roman" w:hAnsi="Times New Roman" w:cs="Times New Roman"/>
          <w:i/>
          <w:color w:val="000000"/>
          <w:szCs w:val="21"/>
          <w:bdr w:val="none" w:sz="0" w:space="0" w:color="auto" w:frame="1"/>
          <w:shd w:val="clear" w:color="auto" w:fill="FFFFFF"/>
        </w:rPr>
        <w:t>PowerClassPerBandPerBC-r17</w:t>
      </w:r>
      <w:r w:rsidR="00A72E3B">
        <w:rPr>
          <w:rFonts w:ascii="Times New Roman" w:hAnsi="Times New Roman" w:cs="Times New Roman"/>
          <w:i/>
          <w:color w:val="000000"/>
          <w:szCs w:val="21"/>
          <w:bdr w:val="none" w:sz="0" w:space="0" w:color="auto" w:frame="1"/>
          <w:shd w:val="clear" w:color="auto" w:fill="FFFFFF"/>
        </w:rPr>
        <w:t xml:space="preserve"> </w:t>
      </w:r>
      <w:r w:rsidR="00A72E3B" w:rsidRPr="00A72E3B">
        <w:rPr>
          <w:rFonts w:ascii="Times New Roman" w:hAnsi="Times New Roman" w:cs="Times New Roman"/>
          <w:color w:val="000000"/>
          <w:szCs w:val="21"/>
          <w:bdr w:val="none" w:sz="0" w:space="0" w:color="auto" w:frame="1"/>
          <w:shd w:val="clear" w:color="auto" w:fill="FFFFFF"/>
        </w:rPr>
        <w:t xml:space="preserve">to report the </w:t>
      </w:r>
      <w:r w:rsidR="00A72E3B">
        <w:rPr>
          <w:rFonts w:ascii="Times New Roman" w:hAnsi="Times New Roman" w:cs="Times New Roman"/>
          <w:color w:val="000000"/>
          <w:szCs w:val="21"/>
          <w:bdr w:val="none" w:sz="0" w:space="0" w:color="auto" w:frame="1"/>
          <w:shd w:val="clear" w:color="auto" w:fill="FFFFFF"/>
        </w:rPr>
        <w:t xml:space="preserve">applicable power class. The intention is understood by companies while the majority prefer not to extend the applicability </w:t>
      </w:r>
      <w:r w:rsidR="0012160C">
        <w:rPr>
          <w:rFonts w:ascii="Times New Roman" w:hAnsi="Times New Roman" w:cs="Times New Roman"/>
          <w:color w:val="000000"/>
          <w:szCs w:val="21"/>
          <w:bdr w:val="none" w:sz="0" w:space="0" w:color="auto" w:frame="1"/>
          <w:shd w:val="clear" w:color="auto" w:fill="FFFFFF"/>
        </w:rPr>
        <w:t xml:space="preserve">of the new IE </w:t>
      </w:r>
      <w:r w:rsidR="00A72E3B">
        <w:rPr>
          <w:rFonts w:ascii="Times New Roman" w:hAnsi="Times New Roman" w:cs="Times New Roman"/>
          <w:color w:val="000000"/>
          <w:szCs w:val="21"/>
          <w:bdr w:val="none" w:sz="0" w:space="0" w:color="auto" w:frame="1"/>
          <w:shd w:val="clear" w:color="auto" w:fill="FFFFFF"/>
        </w:rPr>
        <w:t>otherwise there would be too many power class relevant IE, just use the exis</w:t>
      </w:r>
      <w:r w:rsidR="00514667">
        <w:rPr>
          <w:rFonts w:ascii="Times New Roman" w:hAnsi="Times New Roman" w:cs="Times New Roman"/>
          <w:color w:val="000000"/>
          <w:szCs w:val="21"/>
          <w:bdr w:val="none" w:sz="0" w:space="0" w:color="auto" w:frame="1"/>
          <w:shd w:val="clear" w:color="auto" w:fill="FFFFFF"/>
        </w:rPr>
        <w:t>ting RAN2 mechanism should be</w:t>
      </w:r>
      <w:r w:rsidR="00A72E3B">
        <w:rPr>
          <w:rFonts w:ascii="Times New Roman" w:hAnsi="Times New Roman" w:cs="Times New Roman"/>
          <w:color w:val="000000"/>
          <w:szCs w:val="21"/>
          <w:bdr w:val="none" w:sz="0" w:space="0" w:color="auto" w:frame="1"/>
          <w:shd w:val="clear" w:color="auto" w:fill="FFFFFF"/>
        </w:rPr>
        <w:t xml:space="preserve"> enough.</w:t>
      </w:r>
    </w:p>
    <w:p w14:paraId="5C803BBC" w14:textId="7B41F7F4" w:rsidR="00A72E3B" w:rsidRPr="00A72E3B" w:rsidRDefault="00A72E3B" w:rsidP="00F23EE1">
      <w:pPr>
        <w:pStyle w:val="a0"/>
        <w:rPr>
          <w:rFonts w:ascii="Times New Roman" w:hAnsi="Times New Roman" w:cs="Times New Roman"/>
          <w:b/>
          <w:i/>
          <w:color w:val="000000"/>
          <w:szCs w:val="21"/>
          <w:bdr w:val="none" w:sz="0" w:space="0" w:color="auto" w:frame="1"/>
          <w:shd w:val="clear" w:color="auto" w:fill="FFFFFF"/>
        </w:rPr>
      </w:pPr>
      <w:r w:rsidRPr="00A72E3B">
        <w:rPr>
          <w:rFonts w:ascii="Times New Roman" w:hAnsi="Times New Roman" w:cs="Times New Roman"/>
          <w:b/>
          <w:i/>
          <w:color w:val="000000"/>
          <w:szCs w:val="21"/>
          <w:bdr w:val="none" w:sz="0" w:space="0" w:color="auto" w:frame="1"/>
          <w:shd w:val="clear" w:color="auto" w:fill="FFFFFF"/>
        </w:rPr>
        <w:t>Observation 6:</w:t>
      </w:r>
      <w:r>
        <w:rPr>
          <w:rFonts w:ascii="Times New Roman" w:hAnsi="Times New Roman" w:cs="Times New Roman"/>
          <w:b/>
          <w:i/>
          <w:color w:val="000000"/>
          <w:szCs w:val="21"/>
          <w:bdr w:val="none" w:sz="0" w:space="0" w:color="auto" w:frame="1"/>
          <w:shd w:val="clear" w:color="auto" w:fill="FFFFFF"/>
        </w:rPr>
        <w:t xml:space="preserve"> Do not extend the applicability of </w:t>
      </w:r>
      <w:r w:rsidRPr="00A72E3B">
        <w:rPr>
          <w:rFonts w:ascii="Times New Roman" w:hAnsi="Times New Roman" w:cs="Times New Roman"/>
          <w:b/>
          <w:i/>
          <w:color w:val="000000"/>
          <w:szCs w:val="21"/>
          <w:bdr w:val="none" w:sz="0" w:space="0" w:color="auto" w:frame="1"/>
          <w:shd w:val="clear" w:color="auto" w:fill="FFFFFF"/>
        </w:rPr>
        <w:t>PowerClassPerBandPerBC-r17 to D</w:t>
      </w:r>
      <w:r>
        <w:rPr>
          <w:rFonts w:ascii="Times New Roman" w:hAnsi="Times New Roman" w:cs="Times New Roman"/>
          <w:b/>
          <w:i/>
          <w:color w:val="000000"/>
          <w:szCs w:val="21"/>
          <w:bdr w:val="none" w:sz="0" w:space="0" w:color="auto" w:frame="1"/>
          <w:shd w:val="clear" w:color="auto" w:fill="FFFFFF"/>
        </w:rPr>
        <w:t>LCA only case nor intra-band UL</w:t>
      </w:r>
      <w:r w:rsidRPr="00A72E3B">
        <w:rPr>
          <w:rFonts w:ascii="Times New Roman" w:hAnsi="Times New Roman" w:cs="Times New Roman"/>
          <w:b/>
          <w:i/>
          <w:color w:val="000000"/>
          <w:szCs w:val="21"/>
          <w:bdr w:val="none" w:sz="0" w:space="0" w:color="auto" w:frame="1"/>
          <w:shd w:val="clear" w:color="auto" w:fill="FFFFFF"/>
        </w:rPr>
        <w:t>CA case.</w:t>
      </w:r>
    </w:p>
    <w:p w14:paraId="2F48FAFD" w14:textId="5198D8E8" w:rsidR="00D51E17" w:rsidRPr="00A72E3B" w:rsidRDefault="00D51E17" w:rsidP="00F23EE1">
      <w:pPr>
        <w:pStyle w:val="a0"/>
        <w:rPr>
          <w:rFonts w:ascii="Times New Roman" w:hAnsi="Times New Roman" w:cs="Times New Roman"/>
          <w:color w:val="000000"/>
          <w:szCs w:val="21"/>
          <w:bdr w:val="none" w:sz="0" w:space="0" w:color="auto" w:frame="1"/>
          <w:shd w:val="clear" w:color="auto" w:fill="FFFFFF"/>
        </w:rPr>
      </w:pPr>
      <w:r w:rsidRPr="00A72E3B">
        <w:rPr>
          <w:rFonts w:ascii="Times New Roman" w:hAnsi="Times New Roman" w:cs="Times New Roman"/>
          <w:color w:val="000000"/>
          <w:szCs w:val="21"/>
          <w:bdr w:val="none" w:sz="0" w:space="0" w:color="auto" w:frame="1"/>
          <w:shd w:val="clear" w:color="auto" w:fill="FFFFFF"/>
        </w:rPr>
        <w:t>With above consideration, the following comprehensive proposal is made:</w:t>
      </w:r>
    </w:p>
    <w:p w14:paraId="6FC616A4" w14:textId="771626A2" w:rsidR="00D51E17" w:rsidRDefault="00D51E17"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lastRenderedPageBreak/>
        <w:t>Proposal 1:</w:t>
      </w:r>
    </w:p>
    <w:tbl>
      <w:tblPr>
        <w:tblStyle w:val="ac"/>
        <w:tblW w:w="10343" w:type="dxa"/>
        <w:tblLook w:val="04A0" w:firstRow="1" w:lastRow="0" w:firstColumn="1" w:lastColumn="0" w:noHBand="0" w:noVBand="1"/>
      </w:tblPr>
      <w:tblGrid>
        <w:gridCol w:w="562"/>
        <w:gridCol w:w="2268"/>
        <w:gridCol w:w="3402"/>
        <w:gridCol w:w="4111"/>
      </w:tblGrid>
      <w:tr w:rsidR="008742E3" w14:paraId="045CEF81" w14:textId="77777777" w:rsidTr="0012160C">
        <w:tc>
          <w:tcPr>
            <w:tcW w:w="562" w:type="dxa"/>
          </w:tcPr>
          <w:p w14:paraId="772EB46A" w14:textId="77777777"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p>
        </w:tc>
        <w:tc>
          <w:tcPr>
            <w:tcW w:w="2268" w:type="dxa"/>
          </w:tcPr>
          <w:p w14:paraId="0C371BD3" w14:textId="1EE7F763" w:rsidR="008742E3" w:rsidRPr="008742E3" w:rsidRDefault="008742E3" w:rsidP="00F23EE1">
            <w:pPr>
              <w:pStyle w:val="a0"/>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hint="eastAsia"/>
                <w:b/>
                <w:color w:val="1F4E79" w:themeColor="accent1" w:themeShade="80"/>
                <w:szCs w:val="21"/>
                <w:bdr w:val="none" w:sz="0" w:space="0" w:color="auto" w:frame="1"/>
                <w:shd w:val="clear" w:color="auto" w:fill="FFFFFF"/>
              </w:rPr>
              <w:t>S</w:t>
            </w:r>
            <w:r w:rsidRPr="008742E3">
              <w:rPr>
                <w:rFonts w:ascii="Times New Roman" w:hAnsi="Times New Roman" w:cs="Times New Roman"/>
                <w:b/>
                <w:color w:val="1F4E79" w:themeColor="accent1" w:themeShade="80"/>
                <w:szCs w:val="21"/>
                <w:bdr w:val="none" w:sz="0" w:space="0" w:color="auto" w:frame="1"/>
                <w:shd w:val="clear" w:color="auto" w:fill="FFFFFF"/>
              </w:rPr>
              <w:t>cenario</w:t>
            </w:r>
          </w:p>
        </w:tc>
        <w:tc>
          <w:tcPr>
            <w:tcW w:w="3402" w:type="dxa"/>
          </w:tcPr>
          <w:p w14:paraId="55CC4AD5" w14:textId="385CF1FC" w:rsidR="008742E3" w:rsidRPr="008742E3" w:rsidRDefault="008742E3" w:rsidP="008742E3">
            <w:pPr>
              <w:pStyle w:val="a0"/>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hint="eastAsia"/>
                <w:b/>
                <w:color w:val="1F4E79" w:themeColor="accent1" w:themeShade="80"/>
                <w:szCs w:val="21"/>
                <w:bdr w:val="none" w:sz="0" w:space="0" w:color="auto" w:frame="1"/>
                <w:shd w:val="clear" w:color="auto" w:fill="FFFFFF"/>
              </w:rPr>
              <w:t>W</w:t>
            </w:r>
            <w:r w:rsidRPr="008742E3">
              <w:rPr>
                <w:rFonts w:ascii="Times New Roman" w:hAnsi="Times New Roman" w:cs="Times New Roman"/>
                <w:b/>
                <w:color w:val="1F4E79" w:themeColor="accent1" w:themeShade="80"/>
                <w:szCs w:val="21"/>
                <w:bdr w:val="none" w:sz="0" w:space="0" w:color="auto" w:frame="1"/>
                <w:shd w:val="clear" w:color="auto" w:fill="FFFFFF"/>
              </w:rPr>
              <w:t xml:space="preserve">hether </w:t>
            </w:r>
            <w:r w:rsidRPr="0012160C">
              <w:rPr>
                <w:rFonts w:ascii="Times New Roman" w:hAnsi="Times New Roman" w:cs="Times New Roman"/>
                <w:b/>
                <w:i/>
                <w:color w:val="1F4E79" w:themeColor="accent1" w:themeShade="80"/>
                <w:szCs w:val="21"/>
                <w:bdr w:val="none" w:sz="0" w:space="0" w:color="auto" w:frame="1"/>
              </w:rPr>
              <w:t>ue-PowerClassPerBandPerBC-r17</w:t>
            </w:r>
            <w:r w:rsidRPr="008742E3">
              <w:rPr>
                <w:rFonts w:ascii="Times New Roman" w:hAnsi="Times New Roman" w:cs="Times New Roman"/>
                <w:b/>
                <w:color w:val="1F4E79" w:themeColor="accent1" w:themeShade="80"/>
                <w:szCs w:val="21"/>
                <w:bdr w:val="none" w:sz="0" w:space="0" w:color="auto" w:frame="1"/>
              </w:rPr>
              <w:t xml:space="preserve"> is applicable for this scenario</w:t>
            </w:r>
          </w:p>
        </w:tc>
        <w:tc>
          <w:tcPr>
            <w:tcW w:w="4111" w:type="dxa"/>
          </w:tcPr>
          <w:p w14:paraId="195F9ED4" w14:textId="7D7B3735" w:rsidR="008742E3" w:rsidRPr="008742E3" w:rsidRDefault="008742E3" w:rsidP="008742E3">
            <w:pPr>
              <w:pStyle w:val="a0"/>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b/>
                <w:color w:val="1F4E79" w:themeColor="accent1" w:themeShade="80"/>
                <w:szCs w:val="21"/>
                <w:bdr w:val="none" w:sz="0" w:space="0" w:color="auto" w:frame="1"/>
                <w:shd w:val="clear" w:color="auto" w:fill="FFFFFF"/>
              </w:rPr>
              <w:t xml:space="preserve">The default </w:t>
            </w:r>
            <w:r w:rsidR="00073560">
              <w:rPr>
                <w:rFonts w:ascii="Times New Roman" w:hAnsi="Times New Roman" w:cs="Times New Roman"/>
                <w:b/>
                <w:color w:val="1F4E79" w:themeColor="accent1" w:themeShade="80"/>
                <w:szCs w:val="21"/>
                <w:bdr w:val="none" w:sz="0" w:space="0" w:color="auto" w:frame="1"/>
                <w:shd w:val="clear" w:color="auto" w:fill="FFFFFF"/>
              </w:rPr>
              <w:t xml:space="preserve">applicable </w:t>
            </w:r>
            <w:r w:rsidRPr="008742E3">
              <w:rPr>
                <w:rFonts w:ascii="Times New Roman" w:hAnsi="Times New Roman" w:cs="Times New Roman"/>
                <w:b/>
                <w:color w:val="1F4E79" w:themeColor="accent1" w:themeShade="80"/>
                <w:szCs w:val="21"/>
                <w:bdr w:val="none" w:sz="0" w:space="0" w:color="auto" w:frame="1"/>
                <w:shd w:val="clear" w:color="auto" w:fill="FFFFFF"/>
              </w:rPr>
              <w:t xml:space="preserve">power class </w:t>
            </w:r>
            <w:r w:rsidR="0012160C">
              <w:rPr>
                <w:rFonts w:ascii="Times New Roman" w:hAnsi="Times New Roman" w:cs="Times New Roman"/>
                <w:b/>
                <w:color w:val="1F4E79" w:themeColor="accent1" w:themeShade="80"/>
                <w:szCs w:val="21"/>
                <w:bdr w:val="none" w:sz="0" w:space="0" w:color="auto" w:frame="1"/>
                <w:shd w:val="clear" w:color="auto" w:fill="FFFFFF"/>
              </w:rPr>
              <w:t xml:space="preserve">for the constituent band within the BC </w:t>
            </w:r>
            <w:r w:rsidRPr="008742E3">
              <w:rPr>
                <w:rFonts w:ascii="Times New Roman" w:hAnsi="Times New Roman" w:cs="Times New Roman"/>
                <w:b/>
                <w:color w:val="1F4E79" w:themeColor="accent1" w:themeShade="80"/>
                <w:szCs w:val="21"/>
                <w:bdr w:val="none" w:sz="0" w:space="0" w:color="auto" w:frame="1"/>
                <w:shd w:val="clear" w:color="auto" w:fill="FFFFFF"/>
              </w:rPr>
              <w:t xml:space="preserve">if </w:t>
            </w:r>
            <w:r w:rsidRPr="0012160C">
              <w:rPr>
                <w:rFonts w:ascii="Times New Roman" w:hAnsi="Times New Roman" w:cs="Times New Roman"/>
                <w:b/>
                <w:i/>
                <w:color w:val="1F4E79" w:themeColor="accent1" w:themeShade="80"/>
                <w:szCs w:val="21"/>
                <w:bdr w:val="none" w:sz="0" w:space="0" w:color="auto" w:frame="1"/>
              </w:rPr>
              <w:t>ue-PowerClassPerBandPerBC-r17</w:t>
            </w:r>
            <w:r w:rsidRPr="008742E3">
              <w:rPr>
                <w:rFonts w:ascii="Times New Roman" w:hAnsi="Times New Roman" w:cs="Times New Roman"/>
                <w:b/>
                <w:color w:val="1F4E79" w:themeColor="accent1" w:themeShade="80"/>
                <w:szCs w:val="21"/>
                <w:bdr w:val="none" w:sz="0" w:space="0" w:color="auto" w:frame="1"/>
              </w:rPr>
              <w:t xml:space="preserve"> is absent</w:t>
            </w:r>
            <w:r w:rsidR="00073560">
              <w:rPr>
                <w:rFonts w:ascii="Times New Roman" w:hAnsi="Times New Roman" w:cs="Times New Roman"/>
                <w:b/>
                <w:color w:val="1F4E79" w:themeColor="accent1" w:themeShade="80"/>
                <w:szCs w:val="21"/>
                <w:bdr w:val="none" w:sz="0" w:space="0" w:color="auto" w:frame="1"/>
              </w:rPr>
              <w:t xml:space="preserve"> or not applicable</w:t>
            </w:r>
          </w:p>
        </w:tc>
      </w:tr>
      <w:tr w:rsidR="008742E3" w14:paraId="4D099E54" w14:textId="77777777" w:rsidTr="0012160C">
        <w:tc>
          <w:tcPr>
            <w:tcW w:w="562" w:type="dxa"/>
          </w:tcPr>
          <w:p w14:paraId="7C5CDC16" w14:textId="5B096D5F"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1</w:t>
            </w:r>
          </w:p>
        </w:tc>
        <w:tc>
          <w:tcPr>
            <w:tcW w:w="2268" w:type="dxa"/>
          </w:tcPr>
          <w:p w14:paraId="7B95E91F" w14:textId="7B06B201"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ntra-band ULCA</w:t>
            </w:r>
          </w:p>
        </w:tc>
        <w:tc>
          <w:tcPr>
            <w:tcW w:w="3402" w:type="dxa"/>
          </w:tcPr>
          <w:p w14:paraId="117428FD" w14:textId="6DEA8401"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30552217" w14:textId="632D5F8A"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PowerClass</w:t>
            </w:r>
          </w:p>
        </w:tc>
      </w:tr>
      <w:tr w:rsidR="008742E3" w14:paraId="3E5AC5C6" w14:textId="77777777" w:rsidTr="0012160C">
        <w:tc>
          <w:tcPr>
            <w:tcW w:w="562" w:type="dxa"/>
          </w:tcPr>
          <w:p w14:paraId="050BCB6B" w14:textId="75EC0081"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#2</w:t>
            </w:r>
          </w:p>
        </w:tc>
        <w:tc>
          <w:tcPr>
            <w:tcW w:w="2268" w:type="dxa"/>
          </w:tcPr>
          <w:p w14:paraId="1882AE3A" w14:textId="22641F65"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2CC ULCA</w:t>
            </w:r>
          </w:p>
        </w:tc>
        <w:tc>
          <w:tcPr>
            <w:tcW w:w="3402" w:type="dxa"/>
          </w:tcPr>
          <w:p w14:paraId="3087859D" w14:textId="43981C1D"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Y</w:t>
            </w:r>
            <w:r>
              <w:rPr>
                <w:rFonts w:ascii="Times New Roman" w:hAnsi="Times New Roman" w:cs="Times New Roman"/>
                <w:b/>
                <w:i/>
                <w:color w:val="000000"/>
                <w:szCs w:val="21"/>
                <w:bdr w:val="none" w:sz="0" w:space="0" w:color="auto" w:frame="1"/>
                <w:shd w:val="clear" w:color="auto" w:fill="FFFFFF"/>
              </w:rPr>
              <w:t>es</w:t>
            </w:r>
          </w:p>
        </w:tc>
        <w:tc>
          <w:tcPr>
            <w:tcW w:w="4111" w:type="dxa"/>
          </w:tcPr>
          <w:p w14:paraId="5A1DA549" w14:textId="4218AE4A" w:rsidR="008742E3" w:rsidRPr="008742E3" w:rsidRDefault="008742E3" w:rsidP="008742E3">
            <w:pPr>
              <w:pStyle w:val="a0"/>
              <w:jc w:val="center"/>
              <w:rPr>
                <w:rFonts w:ascii="Times New Roman" w:hAnsi="Times New Roman" w:cs="Times New Roman"/>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8742E3" w14:paraId="5C9E3919" w14:textId="77777777" w:rsidTr="0012160C">
        <w:tc>
          <w:tcPr>
            <w:tcW w:w="562" w:type="dxa"/>
          </w:tcPr>
          <w:p w14:paraId="3B62181E" w14:textId="119922E1"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3</w:t>
            </w:r>
          </w:p>
        </w:tc>
        <w:tc>
          <w:tcPr>
            <w:tcW w:w="2268" w:type="dxa"/>
          </w:tcPr>
          <w:p w14:paraId="2A6DD76C" w14:textId="77BD5776"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3CC ULCA</w:t>
            </w:r>
          </w:p>
        </w:tc>
        <w:tc>
          <w:tcPr>
            <w:tcW w:w="3402" w:type="dxa"/>
          </w:tcPr>
          <w:p w14:paraId="3D4412E9" w14:textId="48BEA928"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Y</w:t>
            </w:r>
            <w:r>
              <w:rPr>
                <w:rFonts w:ascii="Times New Roman" w:hAnsi="Times New Roman" w:cs="Times New Roman"/>
                <w:b/>
                <w:i/>
                <w:color w:val="000000"/>
                <w:szCs w:val="21"/>
                <w:bdr w:val="none" w:sz="0" w:space="0" w:color="auto" w:frame="1"/>
                <w:shd w:val="clear" w:color="auto" w:fill="FFFFFF"/>
              </w:rPr>
              <w:t>es</w:t>
            </w:r>
          </w:p>
        </w:tc>
        <w:tc>
          <w:tcPr>
            <w:tcW w:w="4111" w:type="dxa"/>
          </w:tcPr>
          <w:p w14:paraId="77965094" w14:textId="47E32659"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8742E3" w14:paraId="3B359FAA" w14:textId="77777777" w:rsidTr="0012160C">
        <w:tc>
          <w:tcPr>
            <w:tcW w:w="562" w:type="dxa"/>
          </w:tcPr>
          <w:p w14:paraId="3D014D52" w14:textId="1C5D5E54"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4</w:t>
            </w:r>
          </w:p>
        </w:tc>
        <w:tc>
          <w:tcPr>
            <w:tcW w:w="2268" w:type="dxa"/>
          </w:tcPr>
          <w:p w14:paraId="0FA0DB7D" w14:textId="0A46EBC8"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Intra-band DLCA only</w:t>
            </w:r>
          </w:p>
        </w:tc>
        <w:tc>
          <w:tcPr>
            <w:tcW w:w="3402" w:type="dxa"/>
          </w:tcPr>
          <w:p w14:paraId="76002970" w14:textId="334D64C4"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7F42A80B" w14:textId="7042F986" w:rsidR="008742E3" w:rsidRPr="008742E3" w:rsidRDefault="008742E3" w:rsidP="008742E3">
            <w:pPr>
              <w:pStyle w:val="a0"/>
              <w:jc w:val="center"/>
              <w:rPr>
                <w:rFonts w:ascii="Times New Roman" w:hAnsi="Times New Roman" w:cs="Times New Roman"/>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8742E3" w14:paraId="358725F4" w14:textId="77777777" w:rsidTr="0012160C">
        <w:tc>
          <w:tcPr>
            <w:tcW w:w="562" w:type="dxa"/>
          </w:tcPr>
          <w:p w14:paraId="133B055E" w14:textId="0A3DB154"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5</w:t>
            </w:r>
          </w:p>
        </w:tc>
        <w:tc>
          <w:tcPr>
            <w:tcW w:w="2268" w:type="dxa"/>
          </w:tcPr>
          <w:p w14:paraId="0F443879" w14:textId="2C754A08"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DLCA only</w:t>
            </w:r>
          </w:p>
        </w:tc>
        <w:tc>
          <w:tcPr>
            <w:tcW w:w="3402" w:type="dxa"/>
          </w:tcPr>
          <w:p w14:paraId="5A499AFF" w14:textId="403CC12A"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54CC1D26" w14:textId="546B77AC" w:rsidR="008742E3" w:rsidRPr="008742E3" w:rsidRDefault="008742E3" w:rsidP="008742E3">
            <w:pPr>
              <w:pStyle w:val="a0"/>
              <w:jc w:val="center"/>
              <w:rPr>
                <w:rFonts w:ascii="Times New Roman" w:hAnsi="Times New Roman" w:cs="Times New Roman"/>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8742E3" w14:paraId="072CE2A6" w14:textId="77777777" w:rsidTr="0012160C">
        <w:tc>
          <w:tcPr>
            <w:tcW w:w="562" w:type="dxa"/>
          </w:tcPr>
          <w:p w14:paraId="1CC7D1BE" w14:textId="5938A13D" w:rsidR="008742E3" w:rsidRDefault="008742E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6</w:t>
            </w:r>
          </w:p>
        </w:tc>
        <w:tc>
          <w:tcPr>
            <w:tcW w:w="2268" w:type="dxa"/>
          </w:tcPr>
          <w:p w14:paraId="2A1635AA" w14:textId="2582014E"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DLCA only</w:t>
            </w:r>
          </w:p>
        </w:tc>
        <w:tc>
          <w:tcPr>
            <w:tcW w:w="3402" w:type="dxa"/>
          </w:tcPr>
          <w:p w14:paraId="38C6202B" w14:textId="134318C8" w:rsid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23CCE9AA" w14:textId="39DAF433" w:rsidR="008742E3" w:rsidRPr="008742E3" w:rsidRDefault="008742E3" w:rsidP="008742E3">
            <w:pPr>
              <w:pStyle w:val="a0"/>
              <w:jc w:val="center"/>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073560" w14:paraId="44FEE06D" w14:textId="77777777" w:rsidTr="00EA4719">
        <w:tc>
          <w:tcPr>
            <w:tcW w:w="10343" w:type="dxa"/>
            <w:gridSpan w:val="4"/>
          </w:tcPr>
          <w:p w14:paraId="3DB4326A" w14:textId="2B6EB550" w:rsidR="00073560" w:rsidRPr="00073560" w:rsidRDefault="00073560" w:rsidP="00073560">
            <w:pPr>
              <w:pStyle w:val="a0"/>
              <w:rPr>
                <w:rFonts w:ascii="Times New Roman" w:hAnsi="Times New Roman" w:cs="Times New Roman"/>
                <w:color w:val="000000"/>
                <w:szCs w:val="21"/>
                <w:bdr w:val="none" w:sz="0" w:space="0" w:color="auto" w:frame="1"/>
                <w:shd w:val="clear" w:color="auto" w:fill="FFFFFF"/>
              </w:rPr>
            </w:pPr>
            <w:r w:rsidRPr="00073560">
              <w:rPr>
                <w:rFonts w:ascii="Times New Roman" w:hAnsi="Times New Roman" w:cs="Times New Roman" w:hint="eastAsia"/>
                <w:color w:val="000000"/>
                <w:szCs w:val="21"/>
                <w:bdr w:val="none" w:sz="0" w:space="0" w:color="auto" w:frame="1"/>
                <w:shd w:val="clear" w:color="auto" w:fill="FFFFFF"/>
              </w:rPr>
              <w:t>N</w:t>
            </w:r>
            <w:r w:rsidRPr="00073560">
              <w:rPr>
                <w:rFonts w:ascii="Times New Roman" w:hAnsi="Times New Roman" w:cs="Times New Roman"/>
                <w:color w:val="000000"/>
                <w:szCs w:val="21"/>
                <w:bdr w:val="none" w:sz="0" w:space="0" w:color="auto" w:frame="1"/>
                <w:shd w:val="clear" w:color="auto" w:fill="FFFFFF"/>
              </w:rPr>
              <w:t>ote:</w:t>
            </w:r>
            <w:r>
              <w:rPr>
                <w:rFonts w:ascii="Times New Roman" w:hAnsi="Times New Roman" w:cs="Times New Roman"/>
                <w:color w:val="000000"/>
                <w:szCs w:val="21"/>
                <w:bdr w:val="none" w:sz="0" w:space="0" w:color="auto" w:frame="1"/>
                <w:shd w:val="clear" w:color="auto" w:fill="FFFFFF"/>
              </w:rPr>
              <w:t xml:space="preserve"> In scenario #4/#5/#6, UL is single CC.</w:t>
            </w:r>
          </w:p>
        </w:tc>
      </w:tr>
    </w:tbl>
    <w:p w14:paraId="27D51A87" w14:textId="77777777" w:rsidR="00D51E17" w:rsidRDefault="00D51E17" w:rsidP="00F23EE1">
      <w:pPr>
        <w:pStyle w:val="a0"/>
        <w:rPr>
          <w:rFonts w:ascii="Times New Roman" w:hAnsi="Times New Roman" w:cs="Times New Roman"/>
          <w:b/>
          <w:i/>
          <w:color w:val="000000"/>
          <w:szCs w:val="21"/>
          <w:bdr w:val="none" w:sz="0" w:space="0" w:color="auto" w:frame="1"/>
          <w:shd w:val="clear" w:color="auto" w:fill="FFFFFF"/>
        </w:rPr>
      </w:pPr>
    </w:p>
    <w:p w14:paraId="42DE0023" w14:textId="579CF544" w:rsidR="00D51E17" w:rsidRDefault="00A72E3B" w:rsidP="00F23EE1">
      <w:pPr>
        <w:pStyle w:val="a0"/>
        <w:rPr>
          <w:rFonts w:ascii="Times New Roman" w:hAnsi="Times New Roman" w:cs="Times New Roman"/>
          <w:color w:val="000000"/>
          <w:szCs w:val="21"/>
          <w:bdr w:val="none" w:sz="0" w:space="0" w:color="auto" w:frame="1"/>
          <w:shd w:val="clear" w:color="auto" w:fill="FFFFFF"/>
        </w:rPr>
      </w:pPr>
      <w:r>
        <w:rPr>
          <w:rFonts w:ascii="Times New Roman" w:hAnsi="Times New Roman" w:cs="Times New Roman" w:hint="eastAsia"/>
          <w:color w:val="000000"/>
          <w:szCs w:val="21"/>
          <w:bdr w:val="none" w:sz="0" w:space="0" w:color="auto" w:frame="1"/>
          <w:shd w:val="clear" w:color="auto" w:fill="FFFFFF"/>
        </w:rPr>
        <w:t>A</w:t>
      </w:r>
      <w:r>
        <w:rPr>
          <w:rFonts w:ascii="Times New Roman" w:hAnsi="Times New Roman" w:cs="Times New Roman"/>
          <w:color w:val="000000"/>
          <w:szCs w:val="21"/>
          <w:bdr w:val="none" w:sz="0" w:space="0" w:color="auto" w:frame="1"/>
          <w:shd w:val="clear" w:color="auto" w:fill="FFFFFF"/>
        </w:rPr>
        <w:t xml:space="preserve">nother controversial discussion point is as [6][9] proposed that allow UE to exceed </w:t>
      </w:r>
      <w:r w:rsidRPr="00A72E3B">
        <w:rPr>
          <w:rFonts w:ascii="Times New Roman" w:hAnsi="Times New Roman" w:cs="Times New Roman"/>
          <w:i/>
          <w:color w:val="000000"/>
          <w:szCs w:val="21"/>
          <w:bdr w:val="none" w:sz="0" w:space="0" w:color="auto" w:frame="1"/>
          <w:shd w:val="clear" w:color="auto" w:fill="FFFFFF"/>
        </w:rPr>
        <w:t>PowerClass</w:t>
      </w:r>
      <w:r>
        <w:rPr>
          <w:rFonts w:ascii="Times New Roman" w:hAnsi="Times New Roman" w:cs="Times New Roman"/>
          <w:color w:val="000000"/>
          <w:szCs w:val="21"/>
          <w:bdr w:val="none" w:sz="0" w:space="0" w:color="auto" w:frame="1"/>
          <w:shd w:val="clear" w:color="auto" w:fill="FFFFFF"/>
        </w:rPr>
        <w:t xml:space="preserve"> for DLCA only case when </w:t>
      </w:r>
      <w:r w:rsidRPr="00A72E3B">
        <w:rPr>
          <w:rFonts w:ascii="Times New Roman" w:hAnsi="Times New Roman" w:cs="Times New Roman"/>
          <w:i/>
          <w:color w:val="000000"/>
          <w:szCs w:val="21"/>
          <w:bdr w:val="none" w:sz="0" w:space="0" w:color="auto" w:frame="1"/>
          <w:shd w:val="clear" w:color="auto" w:fill="FFFFFF"/>
        </w:rPr>
        <w:t>ue-PowerClass</w:t>
      </w:r>
      <w:r>
        <w:rPr>
          <w:rFonts w:ascii="Times New Roman" w:hAnsi="Times New Roman" w:cs="Times New Roman"/>
          <w:color w:val="000000"/>
          <w:szCs w:val="21"/>
          <w:bdr w:val="none" w:sz="0" w:space="0" w:color="auto" w:frame="1"/>
          <w:shd w:val="clear" w:color="auto" w:fill="FFFFFF"/>
        </w:rPr>
        <w:t xml:space="preserve"> is higher than </w:t>
      </w:r>
      <w:r w:rsidRPr="00A72E3B">
        <w:rPr>
          <w:rFonts w:ascii="Times New Roman" w:hAnsi="Times New Roman" w:cs="Times New Roman"/>
          <w:i/>
          <w:color w:val="000000"/>
          <w:szCs w:val="21"/>
          <w:bdr w:val="none" w:sz="0" w:space="0" w:color="auto" w:frame="1"/>
          <w:shd w:val="clear" w:color="auto" w:fill="FFFFFF"/>
        </w:rPr>
        <w:t>PowerClass</w:t>
      </w:r>
      <w:r>
        <w:rPr>
          <w:rFonts w:ascii="Times New Roman" w:hAnsi="Times New Roman" w:cs="Times New Roman"/>
          <w:color w:val="000000"/>
          <w:szCs w:val="21"/>
          <w:bdr w:val="none" w:sz="0" w:space="0" w:color="auto" w:frame="1"/>
          <w:shd w:val="clear" w:color="auto" w:fill="FFFFFF"/>
        </w:rPr>
        <w:t>, which is optional but not mandatory. Strictly speaking, it is against band combination worki</w:t>
      </w:r>
      <w:r w:rsidR="00FF13EA">
        <w:rPr>
          <w:rFonts w:ascii="Times New Roman" w:hAnsi="Times New Roman" w:cs="Times New Roman"/>
          <w:color w:val="000000"/>
          <w:szCs w:val="21"/>
          <w:bdr w:val="none" w:sz="0" w:space="0" w:color="auto" w:frame="1"/>
          <w:shd w:val="clear" w:color="auto" w:fill="FFFFFF"/>
        </w:rPr>
        <w:t>ng procedure, i.e., t</w:t>
      </w:r>
      <w:r>
        <w:rPr>
          <w:rFonts w:ascii="Times New Roman" w:hAnsi="Times New Roman" w:cs="Times New Roman"/>
          <w:color w:val="000000"/>
          <w:szCs w:val="21"/>
          <w:bdr w:val="none" w:sz="0" w:space="0" w:color="auto" w:frame="1"/>
          <w:shd w:val="clear" w:color="auto" w:fill="FFFFFF"/>
        </w:rPr>
        <w:t>he power class is applicable after it has been specified in either MOP table or Co</w:t>
      </w:r>
      <w:r w:rsidR="00073560">
        <w:rPr>
          <w:rFonts w:ascii="Times New Roman" w:hAnsi="Times New Roman" w:cs="Times New Roman"/>
          <w:color w:val="000000"/>
          <w:szCs w:val="21"/>
          <w:bdr w:val="none" w:sz="0" w:space="0" w:color="auto" w:frame="1"/>
          <w:shd w:val="clear" w:color="auto" w:fill="FFFFFF"/>
        </w:rPr>
        <w:t xml:space="preserve">nfiguration Table with MSD </w:t>
      </w:r>
      <w:r>
        <w:rPr>
          <w:rFonts w:ascii="Times New Roman" w:hAnsi="Times New Roman" w:cs="Times New Roman"/>
          <w:color w:val="000000"/>
          <w:szCs w:val="21"/>
          <w:bdr w:val="none" w:sz="0" w:space="0" w:color="auto" w:frame="1"/>
          <w:shd w:val="clear" w:color="auto" w:fill="FFFFFF"/>
        </w:rPr>
        <w:t>analyzed and specified. However, for sake of both UE’s and NW’s benefit on coverage, we are ok to compromi</w:t>
      </w:r>
      <w:r w:rsidR="00FF13EA">
        <w:rPr>
          <w:rFonts w:ascii="Times New Roman" w:hAnsi="Times New Roman" w:cs="Times New Roman"/>
          <w:color w:val="000000"/>
          <w:szCs w:val="21"/>
          <w:bdr w:val="none" w:sz="0" w:space="0" w:color="auto" w:frame="1"/>
          <w:shd w:val="clear" w:color="auto" w:fill="FFFFFF"/>
        </w:rPr>
        <w:t>se with the understanding if this</w:t>
      </w:r>
      <w:r w:rsidR="00073560">
        <w:rPr>
          <w:rFonts w:ascii="Times New Roman" w:hAnsi="Times New Roman" w:cs="Times New Roman"/>
          <w:color w:val="000000"/>
          <w:szCs w:val="21"/>
          <w:bdr w:val="none" w:sz="0" w:space="0" w:color="auto" w:frame="1"/>
          <w:shd w:val="clear" w:color="auto" w:fill="FFFFFF"/>
        </w:rPr>
        <w:t xml:space="preserve"> higher power class for the BC</w:t>
      </w:r>
      <w:r>
        <w:rPr>
          <w:rFonts w:ascii="Times New Roman" w:hAnsi="Times New Roman" w:cs="Times New Roman"/>
          <w:color w:val="000000"/>
          <w:szCs w:val="21"/>
          <w:bdr w:val="none" w:sz="0" w:space="0" w:color="auto" w:frame="1"/>
          <w:shd w:val="clear" w:color="auto" w:fill="FFFFFF"/>
        </w:rPr>
        <w:t xml:space="preserve"> is not specified in spec yet but UE supports it for DLCA</w:t>
      </w:r>
      <w:r w:rsidR="00FF13EA">
        <w:rPr>
          <w:rFonts w:ascii="Times New Roman" w:hAnsi="Times New Roman" w:cs="Times New Roman"/>
          <w:color w:val="000000"/>
          <w:szCs w:val="21"/>
          <w:bdr w:val="none" w:sz="0" w:space="0" w:color="auto" w:frame="1"/>
          <w:shd w:val="clear" w:color="auto" w:fill="FFFFFF"/>
        </w:rPr>
        <w:t xml:space="preserve"> only case</w:t>
      </w:r>
      <w:r>
        <w:rPr>
          <w:rFonts w:ascii="Times New Roman" w:hAnsi="Times New Roman" w:cs="Times New Roman"/>
          <w:color w:val="000000"/>
          <w:szCs w:val="21"/>
          <w:bdr w:val="none" w:sz="0" w:space="0" w:color="auto" w:frame="1"/>
          <w:shd w:val="clear" w:color="auto" w:fill="FFFFFF"/>
        </w:rPr>
        <w:t>, it means there is no MSD relaxation until this higher power class has been specified.</w:t>
      </w:r>
    </w:p>
    <w:p w14:paraId="260AF84B" w14:textId="4D2E27D6" w:rsidR="00A72E3B" w:rsidRPr="00A72E3B" w:rsidRDefault="00A72E3B" w:rsidP="00F23EE1">
      <w:pPr>
        <w:pStyle w:val="a0"/>
        <w:rPr>
          <w:rFonts w:ascii="Times New Roman" w:hAnsi="Times New Roman" w:cs="Times New Roman"/>
          <w:i/>
          <w:color w:val="000000"/>
          <w:szCs w:val="21"/>
          <w:bdr w:val="none" w:sz="0" w:space="0" w:color="auto" w:frame="1"/>
          <w:shd w:val="clear" w:color="auto" w:fill="FFFFFF"/>
        </w:rPr>
      </w:pPr>
      <w:r>
        <w:rPr>
          <w:rFonts w:ascii="Times New Roman" w:hAnsi="Times New Roman" w:cs="Times New Roman"/>
          <w:color w:val="000000"/>
          <w:szCs w:val="21"/>
          <w:bdr w:val="none" w:sz="0" w:space="0" w:color="auto" w:frame="1"/>
          <w:shd w:val="clear" w:color="auto" w:fill="FFFFFF"/>
        </w:rPr>
        <w:t>For example, for DL_n1-</w:t>
      </w:r>
      <w:r>
        <w:rPr>
          <w:rFonts w:ascii="Times New Roman" w:hAnsi="Times New Roman" w:cs="Times New Roman" w:hint="eastAsia"/>
          <w:color w:val="000000"/>
          <w:szCs w:val="21"/>
          <w:bdr w:val="none" w:sz="0" w:space="0" w:color="auto" w:frame="1"/>
          <w:shd w:val="clear" w:color="auto" w:fill="FFFFFF"/>
        </w:rPr>
        <w:t>n</w:t>
      </w:r>
      <w:r>
        <w:rPr>
          <w:rFonts w:ascii="Times New Roman" w:hAnsi="Times New Roman" w:cs="Times New Roman"/>
          <w:color w:val="000000"/>
          <w:szCs w:val="21"/>
          <w:bdr w:val="none" w:sz="0" w:space="0" w:color="auto" w:frame="1"/>
          <w:shd w:val="clear" w:color="auto" w:fill="FFFFFF"/>
        </w:rPr>
        <w:t xml:space="preserve">77_UL_n77, </w:t>
      </w:r>
      <w:r w:rsidRPr="00A72E3B">
        <w:rPr>
          <w:rFonts w:ascii="Times New Roman" w:hAnsi="Times New Roman" w:cs="Times New Roman"/>
          <w:color w:val="000000"/>
          <w:szCs w:val="21"/>
          <w:bdr w:val="none" w:sz="0" w:space="0" w:color="auto" w:frame="1"/>
          <w:shd w:val="clear" w:color="auto" w:fill="FFFFFF"/>
        </w:rPr>
        <w:t>Power</w:t>
      </w:r>
      <w:r>
        <w:rPr>
          <w:rFonts w:ascii="Times New Roman" w:hAnsi="Times New Roman" w:cs="Times New Roman"/>
          <w:color w:val="000000"/>
          <w:szCs w:val="21"/>
          <w:bdr w:val="none" w:sz="0" w:space="0" w:color="auto" w:frame="1"/>
          <w:shd w:val="clear" w:color="auto" w:fill="FFFFFF"/>
        </w:rPr>
        <w:t xml:space="preserve"> c</w:t>
      </w:r>
      <w:r w:rsidRPr="00A72E3B">
        <w:rPr>
          <w:rFonts w:ascii="Times New Roman" w:hAnsi="Times New Roman" w:cs="Times New Roman"/>
          <w:color w:val="000000"/>
          <w:szCs w:val="21"/>
          <w:bdr w:val="none" w:sz="0" w:space="0" w:color="auto" w:frame="1"/>
          <w:shd w:val="clear" w:color="auto" w:fill="FFFFFF"/>
        </w:rPr>
        <w:t>lass</w:t>
      </w:r>
      <w:r w:rsidRPr="00A72E3B">
        <w:rPr>
          <w:rFonts w:ascii="Times New Roman" w:hAnsi="Times New Roman" w:cs="Times New Roman"/>
          <w:i/>
          <w:color w:val="000000"/>
          <w:szCs w:val="21"/>
          <w:bdr w:val="none" w:sz="0" w:space="0" w:color="auto" w:frame="1"/>
          <w:shd w:val="clear" w:color="auto" w:fill="FFFFFF"/>
        </w:rPr>
        <w:t xml:space="preserve"> </w:t>
      </w:r>
      <w:r>
        <w:rPr>
          <w:rFonts w:ascii="Times New Roman" w:hAnsi="Times New Roman" w:cs="Times New Roman"/>
          <w:color w:val="000000"/>
          <w:szCs w:val="21"/>
          <w:bdr w:val="none" w:sz="0" w:space="0" w:color="auto" w:frame="1"/>
          <w:shd w:val="clear" w:color="auto" w:fill="FFFFFF"/>
        </w:rPr>
        <w:t xml:space="preserve">for single band n77 is PC1.5 which is indicated via </w:t>
      </w:r>
      <w:r w:rsidRPr="00A72E3B">
        <w:rPr>
          <w:rFonts w:ascii="Times New Roman" w:hAnsi="Times New Roman" w:cs="Times New Roman"/>
          <w:i/>
          <w:color w:val="000000"/>
          <w:szCs w:val="21"/>
          <w:bdr w:val="none" w:sz="0" w:space="0" w:color="auto" w:frame="1"/>
          <w:shd w:val="clear" w:color="auto" w:fill="FFFFFF"/>
        </w:rPr>
        <w:t>ue-PowerClass</w:t>
      </w:r>
      <w:r>
        <w:rPr>
          <w:rFonts w:ascii="Times New Roman" w:hAnsi="Times New Roman" w:cs="Times New Roman"/>
          <w:i/>
          <w:color w:val="000000"/>
          <w:szCs w:val="21"/>
          <w:bdr w:val="none" w:sz="0" w:space="0" w:color="auto" w:frame="1"/>
          <w:shd w:val="clear" w:color="auto" w:fill="FFFFFF"/>
        </w:rPr>
        <w:t>,</w:t>
      </w:r>
      <w:r>
        <w:rPr>
          <w:rFonts w:ascii="Times New Roman" w:hAnsi="Times New Roman" w:cs="Times New Roman"/>
          <w:color w:val="000000"/>
          <w:szCs w:val="21"/>
          <w:bdr w:val="none" w:sz="0" w:space="0" w:color="auto" w:frame="1"/>
          <w:shd w:val="clear" w:color="auto" w:fill="FFFFFF"/>
        </w:rPr>
        <w:t xml:space="preserve"> while </w:t>
      </w:r>
      <w:r w:rsidRPr="00A72E3B">
        <w:rPr>
          <w:rFonts w:ascii="Times New Roman" w:hAnsi="Times New Roman" w:cs="Times New Roman"/>
          <w:i/>
          <w:color w:val="000000"/>
          <w:szCs w:val="21"/>
          <w:bdr w:val="none" w:sz="0" w:space="0" w:color="auto" w:frame="1"/>
          <w:shd w:val="clear" w:color="auto" w:fill="FFFFFF"/>
        </w:rPr>
        <w:t>PowerClass</w:t>
      </w:r>
      <w:r>
        <w:rPr>
          <w:rFonts w:ascii="Times New Roman" w:hAnsi="Times New Roman" w:cs="Times New Roman"/>
          <w:color w:val="000000"/>
          <w:szCs w:val="21"/>
          <w:bdr w:val="none" w:sz="0" w:space="0" w:color="auto" w:frame="1"/>
          <w:shd w:val="clear" w:color="auto" w:fill="FFFFFF"/>
        </w:rPr>
        <w:t xml:space="preserve"> for this band combination is PC2</w:t>
      </w:r>
      <w:r w:rsidR="00073560">
        <w:rPr>
          <w:rFonts w:ascii="Times New Roman" w:hAnsi="Times New Roman" w:cs="Times New Roman"/>
          <w:color w:val="000000"/>
          <w:szCs w:val="21"/>
          <w:bdr w:val="none" w:sz="0" w:space="0" w:color="auto" w:frame="1"/>
          <w:shd w:val="clear" w:color="auto" w:fill="FFFFFF"/>
        </w:rPr>
        <w:t xml:space="preserve"> while </w:t>
      </w:r>
      <w:r>
        <w:rPr>
          <w:rFonts w:ascii="Times New Roman" w:hAnsi="Times New Roman" w:cs="Times New Roman"/>
          <w:color w:val="000000"/>
          <w:szCs w:val="21"/>
          <w:bdr w:val="none" w:sz="0" w:space="0" w:color="auto" w:frame="1"/>
          <w:shd w:val="clear" w:color="auto" w:fill="FFFFFF"/>
        </w:rPr>
        <w:t>PC1.5 has not been specified for this combo yet, UE is allowed to supports PC1.5 for DL_n1-</w:t>
      </w:r>
      <w:r>
        <w:rPr>
          <w:rFonts w:ascii="Times New Roman" w:hAnsi="Times New Roman" w:cs="Times New Roman" w:hint="eastAsia"/>
          <w:color w:val="000000"/>
          <w:szCs w:val="21"/>
          <w:bdr w:val="none" w:sz="0" w:space="0" w:color="auto" w:frame="1"/>
          <w:shd w:val="clear" w:color="auto" w:fill="FFFFFF"/>
        </w:rPr>
        <w:t>n</w:t>
      </w:r>
      <w:r>
        <w:rPr>
          <w:rFonts w:ascii="Times New Roman" w:hAnsi="Times New Roman" w:cs="Times New Roman"/>
          <w:color w:val="000000"/>
          <w:szCs w:val="21"/>
          <w:bdr w:val="none" w:sz="0" w:space="0" w:color="auto" w:frame="1"/>
          <w:shd w:val="clear" w:color="auto" w:fill="FFFFFF"/>
        </w:rPr>
        <w:t xml:space="preserve">77_UL_n77 with the assumption there is no MSD </w:t>
      </w:r>
      <w:r w:rsidR="00FF13EA">
        <w:rPr>
          <w:rFonts w:ascii="Times New Roman" w:hAnsi="Times New Roman" w:cs="Times New Roman"/>
          <w:color w:val="000000"/>
          <w:szCs w:val="21"/>
          <w:bdr w:val="none" w:sz="0" w:space="0" w:color="auto" w:frame="1"/>
          <w:shd w:val="clear" w:color="auto" w:fill="FFFFFF"/>
        </w:rPr>
        <w:t>allowed.</w:t>
      </w:r>
    </w:p>
    <w:p w14:paraId="59B804C6" w14:textId="781E13BD" w:rsidR="00D51E17" w:rsidRPr="00A72E3B" w:rsidRDefault="004F4802"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P</w:t>
      </w:r>
      <w:r>
        <w:rPr>
          <w:rFonts w:ascii="Times New Roman" w:hAnsi="Times New Roman" w:cs="Times New Roman"/>
          <w:b/>
          <w:i/>
          <w:color w:val="000000"/>
          <w:szCs w:val="21"/>
          <w:bdr w:val="none" w:sz="0" w:space="0" w:color="auto" w:frame="1"/>
          <w:shd w:val="clear" w:color="auto" w:fill="FFFFFF"/>
        </w:rPr>
        <w:t>roposal 2: In terms of DLCA only case, it is ok to allow UE to exceed PowerClass when ue-PowerClass is higher than PowerClass, with the assumption there is no MSD allowed</w:t>
      </w:r>
      <w:r w:rsidR="00617206">
        <w:rPr>
          <w:rFonts w:ascii="Times New Roman" w:hAnsi="Times New Roman" w:cs="Times New Roman"/>
          <w:b/>
          <w:i/>
          <w:color w:val="000000"/>
          <w:szCs w:val="21"/>
          <w:bdr w:val="none" w:sz="0" w:space="0" w:color="auto" w:frame="1"/>
          <w:shd w:val="clear" w:color="auto" w:fill="FFFFFF"/>
        </w:rPr>
        <w:t>(i.e., MSD=0)</w:t>
      </w:r>
      <w:r>
        <w:rPr>
          <w:rFonts w:ascii="Times New Roman" w:hAnsi="Times New Roman" w:cs="Times New Roman"/>
          <w:b/>
          <w:i/>
          <w:color w:val="000000"/>
          <w:szCs w:val="21"/>
          <w:bdr w:val="none" w:sz="0" w:space="0" w:color="auto" w:frame="1"/>
          <w:shd w:val="clear" w:color="auto" w:fill="FFFFFF"/>
        </w:rPr>
        <w:t xml:space="preserve"> until this</w:t>
      </w:r>
      <w:r w:rsidR="00FF13EA">
        <w:rPr>
          <w:rFonts w:ascii="Times New Roman" w:hAnsi="Times New Roman" w:cs="Times New Roman"/>
          <w:b/>
          <w:i/>
          <w:color w:val="000000"/>
          <w:szCs w:val="21"/>
          <w:bdr w:val="none" w:sz="0" w:space="0" w:color="auto" w:frame="1"/>
          <w:shd w:val="clear" w:color="auto" w:fill="FFFFFF"/>
        </w:rPr>
        <w:t xml:space="preserve"> higher power class (the same value as indicated by ue-PowerClass) for this DLCA combo is introduced in spec</w:t>
      </w:r>
      <w:r>
        <w:rPr>
          <w:rFonts w:ascii="Times New Roman" w:hAnsi="Times New Roman" w:cs="Times New Roman"/>
          <w:b/>
          <w:i/>
          <w:color w:val="000000"/>
          <w:szCs w:val="21"/>
          <w:bdr w:val="none" w:sz="0" w:space="0" w:color="auto" w:frame="1"/>
          <w:shd w:val="clear" w:color="auto" w:fill="FFFFFF"/>
        </w:rPr>
        <w:t>.</w:t>
      </w:r>
    </w:p>
    <w:p w14:paraId="039BF367" w14:textId="439EAD40" w:rsidR="00D51E17" w:rsidRDefault="004F4802" w:rsidP="00F23EE1">
      <w:pPr>
        <w:pStyle w:val="a0"/>
        <w:rPr>
          <w:rFonts w:ascii="Times New Roman" w:hAnsi="Times New Roman" w:cs="Times New Roman"/>
          <w:color w:val="000000"/>
          <w:szCs w:val="21"/>
          <w:bdr w:val="none" w:sz="0" w:space="0" w:color="auto" w:frame="1"/>
          <w:shd w:val="clear" w:color="auto" w:fill="FFFFFF"/>
        </w:rPr>
      </w:pPr>
      <w:r w:rsidRPr="004F4802">
        <w:rPr>
          <w:rFonts w:ascii="Times New Roman" w:hAnsi="Times New Roman" w:cs="Times New Roman" w:hint="eastAsia"/>
          <w:color w:val="000000"/>
          <w:szCs w:val="21"/>
          <w:bdr w:val="none" w:sz="0" w:space="0" w:color="auto" w:frame="1"/>
          <w:shd w:val="clear" w:color="auto" w:fill="FFFFFF"/>
        </w:rPr>
        <w:t>L</w:t>
      </w:r>
      <w:r w:rsidRPr="004F4802">
        <w:rPr>
          <w:rFonts w:ascii="Times New Roman" w:hAnsi="Times New Roman" w:cs="Times New Roman"/>
          <w:color w:val="000000"/>
          <w:szCs w:val="21"/>
          <w:bdr w:val="none" w:sz="0" w:space="0" w:color="auto" w:frame="1"/>
          <w:shd w:val="clear" w:color="auto" w:fill="FFFFFF"/>
        </w:rPr>
        <w:t xml:space="preserve">astly, </w:t>
      </w:r>
      <w:r>
        <w:rPr>
          <w:rFonts w:ascii="Times New Roman" w:hAnsi="Times New Roman" w:cs="Times New Roman"/>
          <w:color w:val="000000"/>
          <w:szCs w:val="21"/>
          <w:bdr w:val="none" w:sz="0" w:space="0" w:color="auto" w:frame="1"/>
          <w:shd w:val="clear" w:color="auto" w:fill="FFFFFF"/>
        </w:rPr>
        <w:t xml:space="preserve">a LS </w:t>
      </w:r>
      <w:r w:rsidR="00CF78A9">
        <w:rPr>
          <w:rFonts w:ascii="Times New Roman" w:hAnsi="Times New Roman" w:cs="Times New Roman"/>
          <w:color w:val="000000"/>
          <w:szCs w:val="21"/>
          <w:bdr w:val="none" w:sz="0" w:space="0" w:color="auto" w:frame="1"/>
          <w:shd w:val="clear" w:color="auto" w:fill="FFFFFF"/>
        </w:rPr>
        <w:t xml:space="preserve">with further clarification </w:t>
      </w:r>
      <w:r>
        <w:rPr>
          <w:rFonts w:ascii="Times New Roman" w:hAnsi="Times New Roman" w:cs="Times New Roman"/>
          <w:color w:val="000000"/>
          <w:szCs w:val="21"/>
          <w:bdr w:val="none" w:sz="0" w:space="0" w:color="auto" w:frame="1"/>
          <w:shd w:val="clear" w:color="auto" w:fill="FFFFFF"/>
        </w:rPr>
        <w:t xml:space="preserve">to RAN2 is re-submitted as [10] in this meeting which is the last version of RAN4#110 and the great wisdom of many companies. It is strongly </w:t>
      </w:r>
      <w:r w:rsidR="00CF78A9">
        <w:rPr>
          <w:rFonts w:ascii="Times New Roman" w:hAnsi="Times New Roman" w:cs="Times New Roman"/>
          <w:color w:val="000000"/>
          <w:szCs w:val="21"/>
          <w:bdr w:val="none" w:sz="0" w:space="0" w:color="auto" w:frame="1"/>
          <w:shd w:val="clear" w:color="auto" w:fill="FFFFFF"/>
        </w:rPr>
        <w:t>recommended</w:t>
      </w:r>
      <w:r>
        <w:rPr>
          <w:rFonts w:ascii="Times New Roman" w:hAnsi="Times New Roman" w:cs="Times New Roman"/>
          <w:color w:val="000000"/>
          <w:szCs w:val="21"/>
          <w:bdr w:val="none" w:sz="0" w:space="0" w:color="auto" w:frame="1"/>
          <w:shd w:val="clear" w:color="auto" w:fill="FFFFFF"/>
        </w:rPr>
        <w:t xml:space="preserve"> to send this LS to RAN2 and </w:t>
      </w:r>
      <w:r w:rsidR="00CF78A9">
        <w:rPr>
          <w:rFonts w:ascii="Times New Roman" w:hAnsi="Times New Roman" w:cs="Times New Roman"/>
          <w:color w:val="000000"/>
          <w:szCs w:val="21"/>
          <w:bdr w:val="none" w:sz="0" w:space="0" w:color="auto" w:frame="1"/>
          <w:shd w:val="clear" w:color="auto" w:fill="FFFFFF"/>
        </w:rPr>
        <w:t>finalise</w:t>
      </w:r>
      <w:r>
        <w:rPr>
          <w:rFonts w:ascii="Times New Roman" w:hAnsi="Times New Roman" w:cs="Times New Roman"/>
          <w:color w:val="000000"/>
          <w:szCs w:val="21"/>
          <w:bdr w:val="none" w:sz="0" w:space="0" w:color="auto" w:frame="1"/>
          <w:shd w:val="clear" w:color="auto" w:fill="FFFFFF"/>
        </w:rPr>
        <w:t xml:space="preserve"> all discussion in this meeting,</w:t>
      </w:r>
      <w:bookmarkStart w:id="7" w:name="OLE_LINK1"/>
      <w:r>
        <w:rPr>
          <w:rFonts w:ascii="Times New Roman" w:hAnsi="Times New Roman" w:cs="Times New Roman"/>
          <w:color w:val="000000"/>
          <w:szCs w:val="21"/>
          <w:bdr w:val="none" w:sz="0" w:space="0" w:color="auto" w:frame="1"/>
          <w:shd w:val="clear" w:color="auto" w:fill="FFFFFF"/>
        </w:rPr>
        <w:t xml:space="preserve"> then we can proceed to Rel-19 </w:t>
      </w:r>
      <w:r w:rsidR="00CF78A9">
        <w:rPr>
          <w:rFonts w:ascii="Times New Roman" w:hAnsi="Times New Roman" w:cs="Times New Roman"/>
          <w:color w:val="000000"/>
          <w:szCs w:val="21"/>
          <w:bdr w:val="none" w:sz="0" w:space="0" w:color="auto" w:frame="1"/>
          <w:shd w:val="clear" w:color="auto" w:fill="FFFFFF"/>
        </w:rPr>
        <w:t>with a delightful</w:t>
      </w:r>
      <w:r>
        <w:rPr>
          <w:rFonts w:ascii="Times New Roman" w:hAnsi="Times New Roman" w:cs="Times New Roman"/>
          <w:color w:val="000000"/>
          <w:szCs w:val="21"/>
          <w:bdr w:val="none" w:sz="0" w:space="0" w:color="auto" w:frame="1"/>
          <w:shd w:val="clear" w:color="auto" w:fill="FFFFFF"/>
        </w:rPr>
        <w:t xml:space="preserve"> mode</w:t>
      </w:r>
      <w:bookmarkEnd w:id="7"/>
      <w:r>
        <w:rPr>
          <w:rFonts w:ascii="Times New Roman" w:hAnsi="Times New Roman" w:cs="Times New Roman"/>
          <w:color w:val="000000"/>
          <w:szCs w:val="21"/>
          <w:bdr w:val="none" w:sz="0" w:space="0" w:color="auto" w:frame="1"/>
          <w:shd w:val="clear" w:color="auto" w:fill="FFFFFF"/>
        </w:rPr>
        <w:t>.</w:t>
      </w:r>
    </w:p>
    <w:p w14:paraId="6960763F" w14:textId="7E7A57B1" w:rsidR="004F4802" w:rsidRPr="004F4802" w:rsidRDefault="004F4802" w:rsidP="00F23EE1">
      <w:pPr>
        <w:pStyle w:val="a0"/>
        <w:rPr>
          <w:rFonts w:ascii="Times New Roman" w:hAnsi="Times New Roman" w:cs="Times New Roman"/>
          <w:b/>
          <w:i/>
          <w:color w:val="000000"/>
          <w:szCs w:val="21"/>
          <w:bdr w:val="none" w:sz="0" w:space="0" w:color="auto" w:frame="1"/>
          <w:shd w:val="clear" w:color="auto" w:fill="FFFFFF"/>
        </w:rPr>
      </w:pPr>
      <w:r w:rsidRPr="004F4802">
        <w:rPr>
          <w:rFonts w:ascii="Times New Roman" w:hAnsi="Times New Roman" w:cs="Times New Roman"/>
          <w:b/>
          <w:i/>
          <w:color w:val="000000"/>
          <w:szCs w:val="21"/>
          <w:bdr w:val="none" w:sz="0" w:space="0" w:color="auto" w:frame="1"/>
          <w:shd w:val="clear" w:color="auto" w:fill="FFFFFF"/>
        </w:rPr>
        <w:t>Proposal 3:</w:t>
      </w:r>
      <w:r>
        <w:rPr>
          <w:rFonts w:ascii="Times New Roman" w:hAnsi="Times New Roman" w:cs="Times New Roman"/>
          <w:b/>
          <w:i/>
          <w:color w:val="000000"/>
          <w:szCs w:val="21"/>
          <w:bdr w:val="none" w:sz="0" w:space="0" w:color="auto" w:frame="1"/>
          <w:shd w:val="clear" w:color="auto" w:fill="FFFFFF"/>
        </w:rPr>
        <w:t xml:space="preserve"> It is stron</w:t>
      </w:r>
      <w:r w:rsidR="00CF78A9">
        <w:rPr>
          <w:rFonts w:ascii="Times New Roman" w:hAnsi="Times New Roman" w:cs="Times New Roman"/>
          <w:b/>
          <w:i/>
          <w:color w:val="000000"/>
          <w:szCs w:val="21"/>
          <w:bdr w:val="none" w:sz="0" w:space="0" w:color="auto" w:frame="1"/>
          <w:shd w:val="clear" w:color="auto" w:fill="FFFFFF"/>
        </w:rPr>
        <w:t>gly recommended</w:t>
      </w:r>
      <w:r>
        <w:rPr>
          <w:rFonts w:ascii="Times New Roman" w:hAnsi="Times New Roman" w:cs="Times New Roman"/>
          <w:b/>
          <w:i/>
          <w:color w:val="000000"/>
          <w:szCs w:val="21"/>
          <w:bdr w:val="none" w:sz="0" w:space="0" w:color="auto" w:frame="1"/>
          <w:shd w:val="clear" w:color="auto" w:fill="FFFFFF"/>
        </w:rPr>
        <w:t xml:space="preserve"> to send the clarified LS</w:t>
      </w:r>
      <w:r w:rsidR="00CF78A9">
        <w:rPr>
          <w:rFonts w:ascii="Times New Roman" w:hAnsi="Times New Roman" w:cs="Times New Roman"/>
          <w:b/>
          <w:i/>
          <w:color w:val="000000"/>
          <w:szCs w:val="21"/>
          <w:bdr w:val="none" w:sz="0" w:space="0" w:color="auto" w:frame="1"/>
          <w:shd w:val="clear" w:color="auto" w:fill="FFFFFF"/>
        </w:rPr>
        <w:t xml:space="preserve"> [10]</w:t>
      </w:r>
      <w:r>
        <w:rPr>
          <w:rFonts w:ascii="Times New Roman" w:hAnsi="Times New Roman" w:cs="Times New Roman"/>
          <w:b/>
          <w:i/>
          <w:color w:val="000000"/>
          <w:szCs w:val="21"/>
          <w:bdr w:val="none" w:sz="0" w:space="0" w:color="auto" w:frame="1"/>
          <w:shd w:val="clear" w:color="auto" w:fill="FFFFFF"/>
        </w:rPr>
        <w:t xml:space="preserve"> to RAN2 in this meeting.</w:t>
      </w:r>
    </w:p>
    <w:p w14:paraId="3E7BD90B" w14:textId="77777777" w:rsidR="00F23EE1" w:rsidRPr="00CF78A9" w:rsidRDefault="00F23EE1" w:rsidP="00F23EE1">
      <w:pPr>
        <w:jc w:val="center"/>
        <w:rPr>
          <w:rFonts w:ascii="Times New Roman" w:hAnsi="Times New Roman" w:cs="Times New Roman"/>
          <w:sz w:val="20"/>
          <w:szCs w:val="20"/>
        </w:rPr>
      </w:pPr>
    </w:p>
    <w:p w14:paraId="3042457A"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14:paraId="1F257EAA" w14:textId="77777777" w:rsidR="00272FB3" w:rsidRDefault="00272FB3" w:rsidP="00272FB3">
      <w:pPr>
        <w:pStyle w:val="a0"/>
        <w:rPr>
          <w:rFonts w:ascii="Times New Roman" w:hAnsi="Times New Roman" w:cs="Times New Roman"/>
          <w:b/>
          <w:bCs/>
          <w:i/>
          <w:iCs/>
          <w:color w:val="FF0000"/>
          <w:szCs w:val="21"/>
          <w:bdr w:val="none" w:sz="0" w:space="0" w:color="auto" w:frame="1"/>
        </w:rPr>
      </w:pPr>
      <w:r>
        <w:rPr>
          <w:rFonts w:ascii="Times New Roman" w:hAnsi="Times New Roman" w:cs="Times New Roman"/>
          <w:b/>
          <w:i/>
        </w:rPr>
        <w:t>Observation</w:t>
      </w:r>
      <w:r w:rsidRPr="00D305D6">
        <w:rPr>
          <w:rFonts w:ascii="Times New Roman" w:hAnsi="Times New Roman" w:cs="Times New Roman"/>
          <w:b/>
          <w:i/>
          <w:lang w:val="en-GB"/>
        </w:rPr>
        <w:t xml:space="preserve"> 1: </w:t>
      </w:r>
      <w:r>
        <w:rPr>
          <w:rFonts w:ascii="Times New Roman" w:hAnsi="Times New Roman" w:cs="Times New Roman"/>
          <w:b/>
          <w:i/>
          <w:lang w:val="en-GB"/>
        </w:rPr>
        <w:t>There is no doubt that t</w:t>
      </w:r>
      <w:r w:rsidRPr="00D305D6">
        <w:rPr>
          <w:rFonts w:ascii="Times New Roman" w:hAnsi="Times New Roman" w:cs="Times New Roman"/>
          <w:b/>
          <w:i/>
          <w:lang w:val="en-GB"/>
        </w:rPr>
        <w:t xml:space="preserve">he applicable power for a band within a BC should be capped by the value indicated by IE </w:t>
      </w:r>
      <w:r w:rsidRPr="00D305D6">
        <w:rPr>
          <w:rFonts w:ascii="Times New Roman" w:hAnsi="Times New Roman" w:cs="Times New Roman"/>
          <w:b/>
          <w:bCs/>
          <w:i/>
          <w:iCs/>
          <w:color w:val="000000"/>
          <w:szCs w:val="21"/>
          <w:bdr w:val="none" w:sz="0" w:space="0" w:color="auto" w:frame="1"/>
        </w:rPr>
        <w:t>Power</w:t>
      </w:r>
      <w:r>
        <w:rPr>
          <w:rFonts w:ascii="Times New Roman" w:hAnsi="Times New Roman" w:cs="Times New Roman"/>
          <w:b/>
          <w:bCs/>
          <w:i/>
          <w:iCs/>
          <w:color w:val="000000"/>
          <w:szCs w:val="21"/>
          <w:bdr w:val="none" w:sz="0" w:space="0" w:color="auto" w:frame="1"/>
        </w:rPr>
        <w:t xml:space="preserve">Class for this band combination, in terms of intra-band ULCA, inter-band ULCA(2CC), and inter+intra ULCA(3CC).  </w:t>
      </w:r>
      <w:r w:rsidRPr="00DD6DCD">
        <w:rPr>
          <w:rFonts w:ascii="Times New Roman" w:hAnsi="Times New Roman" w:cs="Times New Roman"/>
          <w:b/>
          <w:bCs/>
          <w:i/>
          <w:iCs/>
          <w:color w:val="FF0000"/>
          <w:szCs w:val="21"/>
          <w:bdr w:val="none" w:sz="0" w:space="0" w:color="auto" w:frame="1"/>
        </w:rPr>
        <w:t xml:space="preserve"> </w:t>
      </w:r>
    </w:p>
    <w:p w14:paraId="6C8198DB" w14:textId="77777777" w:rsidR="00272FB3" w:rsidRDefault="00272FB3" w:rsidP="00272FB3">
      <w:pPr>
        <w:pStyle w:val="a0"/>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lastRenderedPageBreak/>
        <w:t xml:space="preserve">Observation </w:t>
      </w:r>
      <w:r>
        <w:rPr>
          <w:rFonts w:ascii="Times New Roman" w:hAnsi="Times New Roman" w:cs="Times New Roman"/>
          <w:b/>
          <w:i/>
          <w:color w:val="000000"/>
          <w:szCs w:val="21"/>
          <w:bdr w:val="none" w:sz="0" w:space="0" w:color="auto" w:frame="1"/>
          <w:shd w:val="clear" w:color="auto" w:fill="FFFFFF"/>
        </w:rPr>
        <w:t>2</w:t>
      </w:r>
      <w:r w:rsidRPr="00D305D6">
        <w:rPr>
          <w:rFonts w:ascii="Times New Roman" w:hAnsi="Times New Roman" w:cs="Times New Roman"/>
          <w:b/>
          <w:i/>
          <w:color w:val="000000"/>
          <w:szCs w:val="21"/>
          <w:bdr w:val="none" w:sz="0" w:space="0" w:color="auto" w:frame="1"/>
          <w:shd w:val="clear" w:color="auto" w:fill="FFFFFF"/>
        </w:rPr>
        <w:t xml:space="preserve">: Regarding the applicable </w:t>
      </w:r>
      <w:r w:rsidRPr="005658D9">
        <w:rPr>
          <w:rFonts w:ascii="Times New Roman" w:hAnsi="Times New Roman" w:cs="Times New Roman"/>
          <w:b/>
          <w:i/>
          <w:color w:val="FF0000"/>
          <w:szCs w:val="21"/>
          <w:bdr w:val="none" w:sz="0" w:space="0" w:color="auto" w:frame="1"/>
          <w:shd w:val="clear" w:color="auto" w:fill="FFFFFF"/>
        </w:rPr>
        <w:t>power</w:t>
      </w:r>
      <w:r w:rsidRPr="005658D9">
        <w:rPr>
          <w:rFonts w:ascii="Times New Roman" w:hAnsi="Times New Roman" w:cs="Times New Roman"/>
          <w:b/>
          <w:i/>
          <w:color w:val="1F4E79" w:themeColor="accent1" w:themeShade="80"/>
          <w:szCs w:val="21"/>
          <w:bdr w:val="none" w:sz="0" w:space="0" w:color="auto" w:frame="1"/>
          <w:shd w:val="clear" w:color="auto" w:fill="FFFFFF"/>
        </w:rPr>
        <w:t xml:space="preserve"> </w:t>
      </w:r>
      <w:r w:rsidRPr="002E0ED5">
        <w:rPr>
          <w:rFonts w:ascii="Times New Roman" w:hAnsi="Times New Roman" w:cs="Times New Roman"/>
          <w:b/>
          <w:i/>
          <w:color w:val="FF0000"/>
          <w:szCs w:val="21"/>
          <w:bdr w:val="none" w:sz="0" w:space="0" w:color="auto" w:frame="1"/>
          <w:shd w:val="clear" w:color="auto" w:fill="FFFFFF"/>
        </w:rPr>
        <w:t>class</w:t>
      </w:r>
      <w:r w:rsidRPr="00D305D6">
        <w:rPr>
          <w:rFonts w:ascii="Times New Roman" w:hAnsi="Times New Roman" w:cs="Times New Roman"/>
          <w:b/>
          <w:i/>
          <w:color w:val="000000"/>
          <w:szCs w:val="21"/>
          <w:bdr w:val="none" w:sz="0" w:space="0" w:color="auto" w:frame="1"/>
          <w:shd w:val="clear" w:color="auto" w:fill="FFFFFF"/>
        </w:rPr>
        <w:t xml:space="preserve"> for a band within a BC, both </w:t>
      </w:r>
      <w:r>
        <w:rPr>
          <w:rFonts w:ascii="Times New Roman" w:hAnsi="Times New Roman" w:cs="Times New Roman"/>
          <w:b/>
          <w:i/>
          <w:color w:val="000000"/>
          <w:szCs w:val="21"/>
          <w:bdr w:val="none" w:sz="0" w:space="0" w:color="auto" w:frame="1"/>
          <w:shd w:val="clear" w:color="auto" w:fill="FFFFFF"/>
        </w:rPr>
        <w:t>alternatives (Alt 1 is</w:t>
      </w:r>
      <w:r w:rsidRPr="00D305D6">
        <w:rPr>
          <w:rFonts w:ascii="Times New Roman" w:hAnsi="Times New Roman" w:cs="Times New Roman"/>
          <w:b/>
          <w:i/>
          <w:color w:val="000000"/>
          <w:szCs w:val="21"/>
          <w:bdr w:val="none" w:sz="0" w:space="0" w:color="auto" w:frame="1"/>
          <w:shd w:val="clear" w:color="auto" w:fill="FFFFFF"/>
        </w:rPr>
        <w:t xml:space="preserve"> ue-PowerClass</w:t>
      </w:r>
      <w:r>
        <w:rPr>
          <w:rFonts w:ascii="Times New Roman" w:hAnsi="Times New Roman" w:cs="Times New Roman"/>
          <w:b/>
          <w:i/>
          <w:color w:val="000000"/>
          <w:szCs w:val="21"/>
          <w:bdr w:val="none" w:sz="0" w:space="0" w:color="auto" w:frame="1"/>
          <w:shd w:val="clear" w:color="auto" w:fill="FFFFFF"/>
        </w:rPr>
        <w:t xml:space="preserve">; </w:t>
      </w:r>
      <w:r w:rsidRPr="00D305D6">
        <w:rPr>
          <w:rFonts w:ascii="Times New Roman" w:hAnsi="Times New Roman" w:cs="Times New Roman"/>
          <w:b/>
          <w:i/>
          <w:color w:val="000000"/>
          <w:szCs w:val="21"/>
          <w:bdr w:val="none" w:sz="0" w:space="0" w:color="auto" w:frame="1"/>
          <w:shd w:val="clear" w:color="auto" w:fill="FFFFFF"/>
        </w:rPr>
        <w:t>Alt2 is Min (ue-PowerClass, PowerClass)</w:t>
      </w:r>
      <w:r>
        <w:rPr>
          <w:rFonts w:ascii="Times New Roman" w:hAnsi="Times New Roman" w:cs="Times New Roman"/>
          <w:b/>
          <w:i/>
          <w:color w:val="000000"/>
          <w:szCs w:val="21"/>
          <w:bdr w:val="none" w:sz="0" w:space="0" w:color="auto" w:frame="1"/>
          <w:shd w:val="clear" w:color="auto" w:fill="FFFFFF"/>
        </w:rPr>
        <w:t>) are workable with pros and cons for each.</w:t>
      </w:r>
    </w:p>
    <w:p w14:paraId="42D20BDC" w14:textId="77777777" w:rsidR="00272FB3" w:rsidRDefault="00272FB3" w:rsidP="00272FB3">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Observation 3: It appears the group have concern on changing the power class for the constituent band within the BC.</w:t>
      </w:r>
    </w:p>
    <w:p w14:paraId="4E7F9A6E" w14:textId="77777777" w:rsidR="00272FB3" w:rsidRDefault="00272FB3" w:rsidP="00272FB3">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lang w:val="en-GB"/>
        </w:rPr>
        <w:t xml:space="preserve">Observation 4: For DLCA only(either inter- or intra- or inter+intra), inter-band ULCA(2CC), inter+intra ULCA(3CC), it is suggested to adopt </w:t>
      </w:r>
      <w:r w:rsidRPr="00D305D6">
        <w:rPr>
          <w:rFonts w:ascii="Times New Roman" w:hAnsi="Times New Roman" w:cs="Times New Roman"/>
          <w:b/>
          <w:i/>
          <w:color w:val="000000"/>
          <w:szCs w:val="21"/>
          <w:bdr w:val="none" w:sz="0" w:space="0" w:color="auto" w:frame="1"/>
          <w:shd w:val="clear" w:color="auto" w:fill="FFFFFF"/>
        </w:rPr>
        <w:t>ue-PowerClass</w:t>
      </w:r>
      <w:r>
        <w:rPr>
          <w:rFonts w:ascii="Times New Roman" w:hAnsi="Times New Roman" w:cs="Times New Roman"/>
          <w:b/>
          <w:i/>
          <w:color w:val="000000"/>
          <w:szCs w:val="21"/>
          <w:bdr w:val="none" w:sz="0" w:space="0" w:color="auto" w:frame="1"/>
          <w:shd w:val="clear" w:color="auto" w:fill="FFFFFF"/>
        </w:rPr>
        <w:t xml:space="preserve"> as default applicable power class, if</w:t>
      </w:r>
      <w:r w:rsidRPr="00810FD3">
        <w:rPr>
          <w:rFonts w:ascii="Times New Roman" w:hAnsi="Times New Roman" w:cs="Times New Roman"/>
          <w:b/>
          <w:i/>
          <w:color w:val="000000"/>
          <w:szCs w:val="21"/>
          <w:bdr w:val="none" w:sz="0" w:space="0" w:color="auto" w:frame="1"/>
          <w:shd w:val="clear" w:color="auto" w:fill="FFFFFF"/>
        </w:rPr>
        <w:t xml:space="preserve"> </w:t>
      </w:r>
      <w:r w:rsidRPr="00A72E3B">
        <w:rPr>
          <w:rFonts w:ascii="Times New Roman" w:hAnsi="Times New Roman" w:cs="Times New Roman"/>
          <w:b/>
          <w:i/>
          <w:color w:val="000000"/>
          <w:szCs w:val="21"/>
          <w:bdr w:val="none" w:sz="0" w:space="0" w:color="auto" w:frame="1"/>
          <w:shd w:val="clear" w:color="auto" w:fill="FFFFFF"/>
        </w:rPr>
        <w:t>PowerClassPerBandPerBC-r17</w:t>
      </w:r>
      <w:r>
        <w:rPr>
          <w:rFonts w:ascii="Times New Roman" w:hAnsi="Times New Roman" w:cs="Times New Roman"/>
          <w:b/>
          <w:i/>
          <w:color w:val="000000"/>
          <w:szCs w:val="21"/>
          <w:bdr w:val="none" w:sz="0" w:space="0" w:color="auto" w:frame="1"/>
          <w:shd w:val="clear" w:color="auto" w:fill="FFFFFF"/>
        </w:rPr>
        <w:t xml:space="preserve"> is absent .</w:t>
      </w:r>
    </w:p>
    <w:p w14:paraId="10545B49" w14:textId="77777777" w:rsidR="00272FB3" w:rsidRDefault="00272FB3" w:rsidP="00272FB3">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O</w:t>
      </w:r>
      <w:r>
        <w:rPr>
          <w:rFonts w:ascii="Times New Roman" w:hAnsi="Times New Roman" w:cs="Times New Roman"/>
          <w:b/>
          <w:i/>
          <w:color w:val="000000"/>
          <w:szCs w:val="21"/>
          <w:bdr w:val="none" w:sz="0" w:space="0" w:color="auto" w:frame="1"/>
          <w:shd w:val="clear" w:color="auto" w:fill="FFFFFF"/>
        </w:rPr>
        <w:t>bservation 5: For intra-band ULCA, maintain the agreement of RAN4#108 to adopt PowerClass as default applicable power class for this band.</w:t>
      </w:r>
    </w:p>
    <w:p w14:paraId="7379D167" w14:textId="77777777" w:rsidR="00272FB3" w:rsidRPr="00A72E3B" w:rsidRDefault="00272FB3" w:rsidP="00272FB3">
      <w:pPr>
        <w:pStyle w:val="a0"/>
        <w:rPr>
          <w:rFonts w:ascii="Times New Roman" w:hAnsi="Times New Roman" w:cs="Times New Roman"/>
          <w:b/>
          <w:i/>
          <w:color w:val="000000"/>
          <w:szCs w:val="21"/>
          <w:bdr w:val="none" w:sz="0" w:space="0" w:color="auto" w:frame="1"/>
          <w:shd w:val="clear" w:color="auto" w:fill="FFFFFF"/>
        </w:rPr>
      </w:pPr>
      <w:r w:rsidRPr="00A72E3B">
        <w:rPr>
          <w:rFonts w:ascii="Times New Roman" w:hAnsi="Times New Roman" w:cs="Times New Roman"/>
          <w:b/>
          <w:i/>
          <w:color w:val="000000"/>
          <w:szCs w:val="21"/>
          <w:bdr w:val="none" w:sz="0" w:space="0" w:color="auto" w:frame="1"/>
          <w:shd w:val="clear" w:color="auto" w:fill="FFFFFF"/>
        </w:rPr>
        <w:t>Observation 6:</w:t>
      </w:r>
      <w:r>
        <w:rPr>
          <w:rFonts w:ascii="Times New Roman" w:hAnsi="Times New Roman" w:cs="Times New Roman"/>
          <w:b/>
          <w:i/>
          <w:color w:val="000000"/>
          <w:szCs w:val="21"/>
          <w:bdr w:val="none" w:sz="0" w:space="0" w:color="auto" w:frame="1"/>
          <w:shd w:val="clear" w:color="auto" w:fill="FFFFFF"/>
        </w:rPr>
        <w:t xml:space="preserve"> Do not extend the applicability of </w:t>
      </w:r>
      <w:r w:rsidRPr="00A72E3B">
        <w:rPr>
          <w:rFonts w:ascii="Times New Roman" w:hAnsi="Times New Roman" w:cs="Times New Roman"/>
          <w:b/>
          <w:i/>
          <w:color w:val="000000"/>
          <w:szCs w:val="21"/>
          <w:bdr w:val="none" w:sz="0" w:space="0" w:color="auto" w:frame="1"/>
          <w:shd w:val="clear" w:color="auto" w:fill="FFFFFF"/>
        </w:rPr>
        <w:t>PowerClassPerBandPerBC-r17 to D</w:t>
      </w:r>
      <w:r>
        <w:rPr>
          <w:rFonts w:ascii="Times New Roman" w:hAnsi="Times New Roman" w:cs="Times New Roman"/>
          <w:b/>
          <w:i/>
          <w:color w:val="000000"/>
          <w:szCs w:val="21"/>
          <w:bdr w:val="none" w:sz="0" w:space="0" w:color="auto" w:frame="1"/>
          <w:shd w:val="clear" w:color="auto" w:fill="FFFFFF"/>
        </w:rPr>
        <w:t>LCA only case nor intra-band UL</w:t>
      </w:r>
      <w:r w:rsidRPr="00A72E3B">
        <w:rPr>
          <w:rFonts w:ascii="Times New Roman" w:hAnsi="Times New Roman" w:cs="Times New Roman"/>
          <w:b/>
          <w:i/>
          <w:color w:val="000000"/>
          <w:szCs w:val="21"/>
          <w:bdr w:val="none" w:sz="0" w:space="0" w:color="auto" w:frame="1"/>
          <w:shd w:val="clear" w:color="auto" w:fill="FFFFFF"/>
        </w:rPr>
        <w:t>CA case.</w:t>
      </w:r>
    </w:p>
    <w:p w14:paraId="1EAF5104" w14:textId="77777777" w:rsidR="00272FB3" w:rsidRDefault="00272FB3" w:rsidP="00272FB3">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Proposal 1:</w:t>
      </w:r>
    </w:p>
    <w:tbl>
      <w:tblPr>
        <w:tblStyle w:val="ac"/>
        <w:tblW w:w="10343" w:type="dxa"/>
        <w:tblLook w:val="04A0" w:firstRow="1" w:lastRow="0" w:firstColumn="1" w:lastColumn="0" w:noHBand="0" w:noVBand="1"/>
      </w:tblPr>
      <w:tblGrid>
        <w:gridCol w:w="562"/>
        <w:gridCol w:w="2268"/>
        <w:gridCol w:w="3402"/>
        <w:gridCol w:w="4111"/>
      </w:tblGrid>
      <w:tr w:rsidR="00617206" w14:paraId="7175D5EF" w14:textId="77777777" w:rsidTr="00820B12">
        <w:tc>
          <w:tcPr>
            <w:tcW w:w="562" w:type="dxa"/>
          </w:tcPr>
          <w:p w14:paraId="45BAD744"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p>
        </w:tc>
        <w:tc>
          <w:tcPr>
            <w:tcW w:w="2268" w:type="dxa"/>
          </w:tcPr>
          <w:p w14:paraId="2BE12206" w14:textId="77777777" w:rsidR="00617206" w:rsidRPr="008742E3" w:rsidRDefault="00617206" w:rsidP="00820B12">
            <w:pPr>
              <w:pStyle w:val="a0"/>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hint="eastAsia"/>
                <w:b/>
                <w:color w:val="1F4E79" w:themeColor="accent1" w:themeShade="80"/>
                <w:szCs w:val="21"/>
                <w:bdr w:val="none" w:sz="0" w:space="0" w:color="auto" w:frame="1"/>
                <w:shd w:val="clear" w:color="auto" w:fill="FFFFFF"/>
              </w:rPr>
              <w:t>S</w:t>
            </w:r>
            <w:r w:rsidRPr="008742E3">
              <w:rPr>
                <w:rFonts w:ascii="Times New Roman" w:hAnsi="Times New Roman" w:cs="Times New Roman"/>
                <w:b/>
                <w:color w:val="1F4E79" w:themeColor="accent1" w:themeShade="80"/>
                <w:szCs w:val="21"/>
                <w:bdr w:val="none" w:sz="0" w:space="0" w:color="auto" w:frame="1"/>
                <w:shd w:val="clear" w:color="auto" w:fill="FFFFFF"/>
              </w:rPr>
              <w:t>cenario</w:t>
            </w:r>
          </w:p>
        </w:tc>
        <w:tc>
          <w:tcPr>
            <w:tcW w:w="3402" w:type="dxa"/>
          </w:tcPr>
          <w:p w14:paraId="76E2FD3E" w14:textId="77777777" w:rsidR="00617206" w:rsidRPr="008742E3" w:rsidRDefault="00617206" w:rsidP="00820B12">
            <w:pPr>
              <w:pStyle w:val="a0"/>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hint="eastAsia"/>
                <w:b/>
                <w:color w:val="1F4E79" w:themeColor="accent1" w:themeShade="80"/>
                <w:szCs w:val="21"/>
                <w:bdr w:val="none" w:sz="0" w:space="0" w:color="auto" w:frame="1"/>
                <w:shd w:val="clear" w:color="auto" w:fill="FFFFFF"/>
              </w:rPr>
              <w:t>W</w:t>
            </w:r>
            <w:r w:rsidRPr="008742E3">
              <w:rPr>
                <w:rFonts w:ascii="Times New Roman" w:hAnsi="Times New Roman" w:cs="Times New Roman"/>
                <w:b/>
                <w:color w:val="1F4E79" w:themeColor="accent1" w:themeShade="80"/>
                <w:szCs w:val="21"/>
                <w:bdr w:val="none" w:sz="0" w:space="0" w:color="auto" w:frame="1"/>
                <w:shd w:val="clear" w:color="auto" w:fill="FFFFFF"/>
              </w:rPr>
              <w:t xml:space="preserve">hether </w:t>
            </w:r>
            <w:r w:rsidRPr="0012160C">
              <w:rPr>
                <w:rFonts w:ascii="Times New Roman" w:hAnsi="Times New Roman" w:cs="Times New Roman"/>
                <w:b/>
                <w:i/>
                <w:color w:val="1F4E79" w:themeColor="accent1" w:themeShade="80"/>
                <w:szCs w:val="21"/>
                <w:bdr w:val="none" w:sz="0" w:space="0" w:color="auto" w:frame="1"/>
              </w:rPr>
              <w:t>ue-PowerClassPerBandPerBC-r17</w:t>
            </w:r>
            <w:r w:rsidRPr="008742E3">
              <w:rPr>
                <w:rFonts w:ascii="Times New Roman" w:hAnsi="Times New Roman" w:cs="Times New Roman"/>
                <w:b/>
                <w:color w:val="1F4E79" w:themeColor="accent1" w:themeShade="80"/>
                <w:szCs w:val="21"/>
                <w:bdr w:val="none" w:sz="0" w:space="0" w:color="auto" w:frame="1"/>
              </w:rPr>
              <w:t xml:space="preserve"> is applicable for this scenario</w:t>
            </w:r>
          </w:p>
        </w:tc>
        <w:tc>
          <w:tcPr>
            <w:tcW w:w="4111" w:type="dxa"/>
          </w:tcPr>
          <w:p w14:paraId="7D1A3525" w14:textId="77777777" w:rsidR="00617206" w:rsidRPr="008742E3" w:rsidRDefault="00617206" w:rsidP="00820B12">
            <w:pPr>
              <w:pStyle w:val="a0"/>
              <w:rPr>
                <w:rFonts w:ascii="Times New Roman" w:hAnsi="Times New Roman" w:cs="Times New Roman"/>
                <w:b/>
                <w:color w:val="1F4E79" w:themeColor="accent1" w:themeShade="80"/>
                <w:szCs w:val="21"/>
                <w:bdr w:val="none" w:sz="0" w:space="0" w:color="auto" w:frame="1"/>
                <w:shd w:val="clear" w:color="auto" w:fill="FFFFFF"/>
              </w:rPr>
            </w:pPr>
            <w:r w:rsidRPr="008742E3">
              <w:rPr>
                <w:rFonts w:ascii="Times New Roman" w:hAnsi="Times New Roman" w:cs="Times New Roman"/>
                <w:b/>
                <w:color w:val="1F4E79" w:themeColor="accent1" w:themeShade="80"/>
                <w:szCs w:val="21"/>
                <w:bdr w:val="none" w:sz="0" w:space="0" w:color="auto" w:frame="1"/>
                <w:shd w:val="clear" w:color="auto" w:fill="FFFFFF"/>
              </w:rPr>
              <w:t xml:space="preserve">The default </w:t>
            </w:r>
            <w:r>
              <w:rPr>
                <w:rFonts w:ascii="Times New Roman" w:hAnsi="Times New Roman" w:cs="Times New Roman"/>
                <w:b/>
                <w:color w:val="1F4E79" w:themeColor="accent1" w:themeShade="80"/>
                <w:szCs w:val="21"/>
                <w:bdr w:val="none" w:sz="0" w:space="0" w:color="auto" w:frame="1"/>
                <w:shd w:val="clear" w:color="auto" w:fill="FFFFFF"/>
              </w:rPr>
              <w:t xml:space="preserve">applicable </w:t>
            </w:r>
            <w:r w:rsidRPr="008742E3">
              <w:rPr>
                <w:rFonts w:ascii="Times New Roman" w:hAnsi="Times New Roman" w:cs="Times New Roman"/>
                <w:b/>
                <w:color w:val="1F4E79" w:themeColor="accent1" w:themeShade="80"/>
                <w:szCs w:val="21"/>
                <w:bdr w:val="none" w:sz="0" w:space="0" w:color="auto" w:frame="1"/>
                <w:shd w:val="clear" w:color="auto" w:fill="FFFFFF"/>
              </w:rPr>
              <w:t xml:space="preserve">power class </w:t>
            </w:r>
            <w:r>
              <w:rPr>
                <w:rFonts w:ascii="Times New Roman" w:hAnsi="Times New Roman" w:cs="Times New Roman"/>
                <w:b/>
                <w:color w:val="1F4E79" w:themeColor="accent1" w:themeShade="80"/>
                <w:szCs w:val="21"/>
                <w:bdr w:val="none" w:sz="0" w:space="0" w:color="auto" w:frame="1"/>
                <w:shd w:val="clear" w:color="auto" w:fill="FFFFFF"/>
              </w:rPr>
              <w:t xml:space="preserve">for the constituent band within the BC </w:t>
            </w:r>
            <w:r w:rsidRPr="008742E3">
              <w:rPr>
                <w:rFonts w:ascii="Times New Roman" w:hAnsi="Times New Roman" w:cs="Times New Roman"/>
                <w:b/>
                <w:color w:val="1F4E79" w:themeColor="accent1" w:themeShade="80"/>
                <w:szCs w:val="21"/>
                <w:bdr w:val="none" w:sz="0" w:space="0" w:color="auto" w:frame="1"/>
                <w:shd w:val="clear" w:color="auto" w:fill="FFFFFF"/>
              </w:rPr>
              <w:t xml:space="preserve">if </w:t>
            </w:r>
            <w:r w:rsidRPr="0012160C">
              <w:rPr>
                <w:rFonts w:ascii="Times New Roman" w:hAnsi="Times New Roman" w:cs="Times New Roman"/>
                <w:b/>
                <w:i/>
                <w:color w:val="1F4E79" w:themeColor="accent1" w:themeShade="80"/>
                <w:szCs w:val="21"/>
                <w:bdr w:val="none" w:sz="0" w:space="0" w:color="auto" w:frame="1"/>
              </w:rPr>
              <w:t>ue-PowerClassPerBandPerBC-r17</w:t>
            </w:r>
            <w:r w:rsidRPr="008742E3">
              <w:rPr>
                <w:rFonts w:ascii="Times New Roman" w:hAnsi="Times New Roman" w:cs="Times New Roman"/>
                <w:b/>
                <w:color w:val="1F4E79" w:themeColor="accent1" w:themeShade="80"/>
                <w:szCs w:val="21"/>
                <w:bdr w:val="none" w:sz="0" w:space="0" w:color="auto" w:frame="1"/>
              </w:rPr>
              <w:t xml:space="preserve"> is absent</w:t>
            </w:r>
            <w:r>
              <w:rPr>
                <w:rFonts w:ascii="Times New Roman" w:hAnsi="Times New Roman" w:cs="Times New Roman"/>
                <w:b/>
                <w:color w:val="1F4E79" w:themeColor="accent1" w:themeShade="80"/>
                <w:szCs w:val="21"/>
                <w:bdr w:val="none" w:sz="0" w:space="0" w:color="auto" w:frame="1"/>
              </w:rPr>
              <w:t xml:space="preserve"> or not applicable</w:t>
            </w:r>
          </w:p>
        </w:tc>
      </w:tr>
      <w:tr w:rsidR="00617206" w14:paraId="024F25BC" w14:textId="77777777" w:rsidTr="00820B12">
        <w:tc>
          <w:tcPr>
            <w:tcW w:w="562" w:type="dxa"/>
          </w:tcPr>
          <w:p w14:paraId="509D17A7"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1</w:t>
            </w:r>
          </w:p>
        </w:tc>
        <w:tc>
          <w:tcPr>
            <w:tcW w:w="2268" w:type="dxa"/>
          </w:tcPr>
          <w:p w14:paraId="35A135D0"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ntra-band ULCA</w:t>
            </w:r>
          </w:p>
        </w:tc>
        <w:tc>
          <w:tcPr>
            <w:tcW w:w="3402" w:type="dxa"/>
          </w:tcPr>
          <w:p w14:paraId="049A45BB"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2D71D041"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PowerClass</w:t>
            </w:r>
          </w:p>
        </w:tc>
      </w:tr>
      <w:tr w:rsidR="00617206" w14:paraId="23B5A4FC" w14:textId="77777777" w:rsidTr="00820B12">
        <w:tc>
          <w:tcPr>
            <w:tcW w:w="562" w:type="dxa"/>
          </w:tcPr>
          <w:p w14:paraId="316741CA"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#2</w:t>
            </w:r>
          </w:p>
        </w:tc>
        <w:tc>
          <w:tcPr>
            <w:tcW w:w="2268" w:type="dxa"/>
          </w:tcPr>
          <w:p w14:paraId="6153A778"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2CC ULCA</w:t>
            </w:r>
          </w:p>
        </w:tc>
        <w:tc>
          <w:tcPr>
            <w:tcW w:w="3402" w:type="dxa"/>
          </w:tcPr>
          <w:p w14:paraId="614C8334"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Y</w:t>
            </w:r>
            <w:r>
              <w:rPr>
                <w:rFonts w:ascii="Times New Roman" w:hAnsi="Times New Roman" w:cs="Times New Roman"/>
                <w:b/>
                <w:i/>
                <w:color w:val="000000"/>
                <w:szCs w:val="21"/>
                <w:bdr w:val="none" w:sz="0" w:space="0" w:color="auto" w:frame="1"/>
                <w:shd w:val="clear" w:color="auto" w:fill="FFFFFF"/>
              </w:rPr>
              <w:t>es</w:t>
            </w:r>
          </w:p>
        </w:tc>
        <w:tc>
          <w:tcPr>
            <w:tcW w:w="4111" w:type="dxa"/>
          </w:tcPr>
          <w:p w14:paraId="4F524F36" w14:textId="77777777" w:rsidR="00617206" w:rsidRPr="008742E3" w:rsidRDefault="00617206" w:rsidP="00820B12">
            <w:pPr>
              <w:pStyle w:val="a0"/>
              <w:jc w:val="center"/>
              <w:rPr>
                <w:rFonts w:ascii="Times New Roman" w:hAnsi="Times New Roman" w:cs="Times New Roman"/>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617206" w14:paraId="489FD589" w14:textId="77777777" w:rsidTr="00820B12">
        <w:tc>
          <w:tcPr>
            <w:tcW w:w="562" w:type="dxa"/>
          </w:tcPr>
          <w:p w14:paraId="0A870D46"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3</w:t>
            </w:r>
          </w:p>
        </w:tc>
        <w:tc>
          <w:tcPr>
            <w:tcW w:w="2268" w:type="dxa"/>
          </w:tcPr>
          <w:p w14:paraId="7A14F2F8"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3CC ULCA</w:t>
            </w:r>
          </w:p>
        </w:tc>
        <w:tc>
          <w:tcPr>
            <w:tcW w:w="3402" w:type="dxa"/>
          </w:tcPr>
          <w:p w14:paraId="10BA0B4F"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Y</w:t>
            </w:r>
            <w:r>
              <w:rPr>
                <w:rFonts w:ascii="Times New Roman" w:hAnsi="Times New Roman" w:cs="Times New Roman"/>
                <w:b/>
                <w:i/>
                <w:color w:val="000000"/>
                <w:szCs w:val="21"/>
                <w:bdr w:val="none" w:sz="0" w:space="0" w:color="auto" w:frame="1"/>
                <w:shd w:val="clear" w:color="auto" w:fill="FFFFFF"/>
              </w:rPr>
              <w:t>es</w:t>
            </w:r>
          </w:p>
        </w:tc>
        <w:tc>
          <w:tcPr>
            <w:tcW w:w="4111" w:type="dxa"/>
          </w:tcPr>
          <w:p w14:paraId="4C5088E0"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617206" w14:paraId="4332FD06" w14:textId="77777777" w:rsidTr="00820B12">
        <w:tc>
          <w:tcPr>
            <w:tcW w:w="562" w:type="dxa"/>
          </w:tcPr>
          <w:p w14:paraId="36CFD2A5"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4</w:t>
            </w:r>
          </w:p>
        </w:tc>
        <w:tc>
          <w:tcPr>
            <w:tcW w:w="2268" w:type="dxa"/>
          </w:tcPr>
          <w:p w14:paraId="5DD0D0AB"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Intra-band DLCA only</w:t>
            </w:r>
          </w:p>
        </w:tc>
        <w:tc>
          <w:tcPr>
            <w:tcW w:w="3402" w:type="dxa"/>
          </w:tcPr>
          <w:p w14:paraId="2EE209F6"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30A4F40A" w14:textId="77777777" w:rsidR="00617206" w:rsidRPr="008742E3" w:rsidRDefault="00617206" w:rsidP="00820B12">
            <w:pPr>
              <w:pStyle w:val="a0"/>
              <w:jc w:val="center"/>
              <w:rPr>
                <w:rFonts w:ascii="Times New Roman" w:hAnsi="Times New Roman" w:cs="Times New Roman"/>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617206" w14:paraId="548DE8A9" w14:textId="77777777" w:rsidTr="00820B12">
        <w:tc>
          <w:tcPr>
            <w:tcW w:w="562" w:type="dxa"/>
          </w:tcPr>
          <w:p w14:paraId="16219D68"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5</w:t>
            </w:r>
          </w:p>
        </w:tc>
        <w:tc>
          <w:tcPr>
            <w:tcW w:w="2268" w:type="dxa"/>
          </w:tcPr>
          <w:p w14:paraId="22A06A89"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DLCA only</w:t>
            </w:r>
          </w:p>
        </w:tc>
        <w:tc>
          <w:tcPr>
            <w:tcW w:w="3402" w:type="dxa"/>
          </w:tcPr>
          <w:p w14:paraId="7F23D5BE"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1CCBE145" w14:textId="77777777" w:rsidR="00617206" w:rsidRPr="008742E3" w:rsidRDefault="00617206" w:rsidP="00820B12">
            <w:pPr>
              <w:pStyle w:val="a0"/>
              <w:jc w:val="center"/>
              <w:rPr>
                <w:rFonts w:ascii="Times New Roman" w:hAnsi="Times New Roman" w:cs="Times New Roman"/>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617206" w14:paraId="2F314969" w14:textId="77777777" w:rsidTr="00820B12">
        <w:tc>
          <w:tcPr>
            <w:tcW w:w="562" w:type="dxa"/>
          </w:tcPr>
          <w:p w14:paraId="63237801" w14:textId="77777777" w:rsidR="00617206" w:rsidRDefault="00617206" w:rsidP="00820B12">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6</w:t>
            </w:r>
          </w:p>
        </w:tc>
        <w:tc>
          <w:tcPr>
            <w:tcW w:w="2268" w:type="dxa"/>
          </w:tcPr>
          <w:p w14:paraId="62BFABAF"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DLCA only</w:t>
            </w:r>
          </w:p>
        </w:tc>
        <w:tc>
          <w:tcPr>
            <w:tcW w:w="3402" w:type="dxa"/>
          </w:tcPr>
          <w:p w14:paraId="6E2A32EF" w14:textId="77777777" w:rsidR="00617206"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N</w:t>
            </w:r>
            <w:r>
              <w:rPr>
                <w:rFonts w:ascii="Times New Roman" w:hAnsi="Times New Roman" w:cs="Times New Roman"/>
                <w:b/>
                <w:i/>
                <w:color w:val="000000"/>
                <w:szCs w:val="21"/>
                <w:bdr w:val="none" w:sz="0" w:space="0" w:color="auto" w:frame="1"/>
                <w:shd w:val="clear" w:color="auto" w:fill="FFFFFF"/>
              </w:rPr>
              <w:t>o</w:t>
            </w:r>
          </w:p>
        </w:tc>
        <w:tc>
          <w:tcPr>
            <w:tcW w:w="4111" w:type="dxa"/>
          </w:tcPr>
          <w:p w14:paraId="63F0FD46" w14:textId="77777777" w:rsidR="00617206" w:rsidRPr="008742E3" w:rsidRDefault="00617206" w:rsidP="00820B12">
            <w:pPr>
              <w:pStyle w:val="a0"/>
              <w:jc w:val="center"/>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ue-PowerClass</w:t>
            </w:r>
          </w:p>
        </w:tc>
      </w:tr>
      <w:tr w:rsidR="00617206" w14:paraId="19FC6AB7" w14:textId="77777777" w:rsidTr="00820B12">
        <w:tc>
          <w:tcPr>
            <w:tcW w:w="10343" w:type="dxa"/>
            <w:gridSpan w:val="4"/>
          </w:tcPr>
          <w:p w14:paraId="10DA18F7" w14:textId="77777777" w:rsidR="00617206" w:rsidRPr="00073560" w:rsidRDefault="00617206" w:rsidP="00820B12">
            <w:pPr>
              <w:pStyle w:val="a0"/>
              <w:rPr>
                <w:rFonts w:ascii="Times New Roman" w:hAnsi="Times New Roman" w:cs="Times New Roman"/>
                <w:color w:val="000000"/>
                <w:szCs w:val="21"/>
                <w:bdr w:val="none" w:sz="0" w:space="0" w:color="auto" w:frame="1"/>
                <w:shd w:val="clear" w:color="auto" w:fill="FFFFFF"/>
              </w:rPr>
            </w:pPr>
            <w:r w:rsidRPr="00073560">
              <w:rPr>
                <w:rFonts w:ascii="Times New Roman" w:hAnsi="Times New Roman" w:cs="Times New Roman" w:hint="eastAsia"/>
                <w:color w:val="000000"/>
                <w:szCs w:val="21"/>
                <w:bdr w:val="none" w:sz="0" w:space="0" w:color="auto" w:frame="1"/>
                <w:shd w:val="clear" w:color="auto" w:fill="FFFFFF"/>
              </w:rPr>
              <w:t>N</w:t>
            </w:r>
            <w:r w:rsidRPr="00073560">
              <w:rPr>
                <w:rFonts w:ascii="Times New Roman" w:hAnsi="Times New Roman" w:cs="Times New Roman"/>
                <w:color w:val="000000"/>
                <w:szCs w:val="21"/>
                <w:bdr w:val="none" w:sz="0" w:space="0" w:color="auto" w:frame="1"/>
                <w:shd w:val="clear" w:color="auto" w:fill="FFFFFF"/>
              </w:rPr>
              <w:t>ote:</w:t>
            </w:r>
            <w:r>
              <w:rPr>
                <w:rFonts w:ascii="Times New Roman" w:hAnsi="Times New Roman" w:cs="Times New Roman"/>
                <w:color w:val="000000"/>
                <w:szCs w:val="21"/>
                <w:bdr w:val="none" w:sz="0" w:space="0" w:color="auto" w:frame="1"/>
                <w:shd w:val="clear" w:color="auto" w:fill="FFFFFF"/>
              </w:rPr>
              <w:t xml:space="preserve"> In scenario #4/#5/#6, UL is single CC.</w:t>
            </w:r>
          </w:p>
        </w:tc>
      </w:tr>
    </w:tbl>
    <w:p w14:paraId="0E99FD3F" w14:textId="77777777" w:rsidR="00617206" w:rsidRPr="00617206" w:rsidRDefault="00617206" w:rsidP="00272FB3">
      <w:pPr>
        <w:pStyle w:val="a0"/>
        <w:rPr>
          <w:rFonts w:ascii="Times New Roman" w:hAnsi="Times New Roman" w:cs="Times New Roman" w:hint="eastAsia"/>
          <w:b/>
          <w:i/>
          <w:color w:val="000000"/>
          <w:szCs w:val="21"/>
          <w:bdr w:val="none" w:sz="0" w:space="0" w:color="auto" w:frame="1"/>
          <w:shd w:val="clear" w:color="auto" w:fill="FFFFFF"/>
        </w:rPr>
      </w:pPr>
    </w:p>
    <w:p w14:paraId="17FE4171" w14:textId="308FD67F" w:rsidR="00272FB3" w:rsidRPr="00A72E3B" w:rsidRDefault="00272FB3" w:rsidP="00272FB3">
      <w:pPr>
        <w:pStyle w:val="a0"/>
        <w:spacing w:beforeLines="100" w:before="312"/>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P</w:t>
      </w:r>
      <w:r>
        <w:rPr>
          <w:rFonts w:ascii="Times New Roman" w:hAnsi="Times New Roman" w:cs="Times New Roman"/>
          <w:b/>
          <w:i/>
          <w:color w:val="000000"/>
          <w:szCs w:val="21"/>
          <w:bdr w:val="none" w:sz="0" w:space="0" w:color="auto" w:frame="1"/>
          <w:shd w:val="clear" w:color="auto" w:fill="FFFFFF"/>
        </w:rPr>
        <w:t>roposal 2: In terms of DLCA only case, it is ok to allow UE to exceed PowerClass when ue-PowerClass is higher than PowerClass, with the assumption there is no MSD allowed</w:t>
      </w:r>
      <w:r w:rsidR="00617206">
        <w:rPr>
          <w:rFonts w:ascii="Times New Roman" w:hAnsi="Times New Roman" w:cs="Times New Roman"/>
          <w:b/>
          <w:i/>
          <w:color w:val="000000"/>
          <w:szCs w:val="21"/>
          <w:bdr w:val="none" w:sz="0" w:space="0" w:color="auto" w:frame="1"/>
          <w:shd w:val="clear" w:color="auto" w:fill="FFFFFF"/>
        </w:rPr>
        <w:t>(i.e., MSD=0)</w:t>
      </w:r>
      <w:r>
        <w:rPr>
          <w:rFonts w:ascii="Times New Roman" w:hAnsi="Times New Roman" w:cs="Times New Roman"/>
          <w:b/>
          <w:i/>
          <w:color w:val="000000"/>
          <w:szCs w:val="21"/>
          <w:bdr w:val="none" w:sz="0" w:space="0" w:color="auto" w:frame="1"/>
          <w:shd w:val="clear" w:color="auto" w:fill="FFFFFF"/>
        </w:rPr>
        <w:t xml:space="preserve"> until this higher power class (the same value as indicated by ue-PowerClass) for this DLCA combo is introduced in spec.</w:t>
      </w:r>
    </w:p>
    <w:p w14:paraId="117910AE" w14:textId="246B3384" w:rsidR="00272FB3" w:rsidRPr="00272FB3" w:rsidRDefault="00272FB3" w:rsidP="00272FB3">
      <w:pPr>
        <w:pStyle w:val="a0"/>
        <w:rPr>
          <w:rFonts w:ascii="Times New Roman" w:hAnsi="Times New Roman" w:cs="Times New Roman"/>
          <w:b/>
          <w:i/>
          <w:color w:val="000000"/>
          <w:szCs w:val="21"/>
          <w:bdr w:val="none" w:sz="0" w:space="0" w:color="auto" w:frame="1"/>
          <w:shd w:val="clear" w:color="auto" w:fill="FFFFFF"/>
        </w:rPr>
      </w:pPr>
      <w:r w:rsidRPr="004F4802">
        <w:rPr>
          <w:rFonts w:ascii="Times New Roman" w:hAnsi="Times New Roman" w:cs="Times New Roman"/>
          <w:b/>
          <w:i/>
          <w:color w:val="000000"/>
          <w:szCs w:val="21"/>
          <w:bdr w:val="none" w:sz="0" w:space="0" w:color="auto" w:frame="1"/>
          <w:shd w:val="clear" w:color="auto" w:fill="FFFFFF"/>
        </w:rPr>
        <w:t>Proposal 3:</w:t>
      </w:r>
      <w:r>
        <w:rPr>
          <w:rFonts w:ascii="Times New Roman" w:hAnsi="Times New Roman" w:cs="Times New Roman"/>
          <w:b/>
          <w:i/>
          <w:color w:val="000000"/>
          <w:szCs w:val="21"/>
          <w:bdr w:val="none" w:sz="0" w:space="0" w:color="auto" w:frame="1"/>
          <w:shd w:val="clear" w:color="auto" w:fill="FFFFFF"/>
        </w:rPr>
        <w:t xml:space="preserve"> It is strongly recommended to send the clarified LS [10] to RAN2 in this meeting.</w:t>
      </w:r>
    </w:p>
    <w:p w14:paraId="5D049398"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139F1459" w14:textId="77777777" w:rsidR="00E02EF7" w:rsidRPr="002E0ED5" w:rsidRDefault="00BD5283" w:rsidP="0068683C">
      <w:pPr>
        <w:rPr>
          <w:rFonts w:ascii="Times New Roman" w:hAnsi="Times New Roman" w:cs="Times New Roman"/>
          <w:sz w:val="20"/>
          <w:szCs w:val="20"/>
          <w:lang w:val="en-GB"/>
        </w:rPr>
      </w:pPr>
      <w:r>
        <w:rPr>
          <w:rFonts w:hint="eastAsia"/>
        </w:rPr>
        <w:t>[</w:t>
      </w:r>
      <w:r>
        <w:t xml:space="preserve">1] </w:t>
      </w:r>
      <w:r w:rsidR="002D3D4A">
        <w:rPr>
          <w:rFonts w:ascii="Times New Roman" w:hAnsi="Times New Roman" w:cs="Times New Roman"/>
          <w:sz w:val="20"/>
          <w:szCs w:val="20"/>
          <w:lang w:val="en-GB"/>
        </w:rPr>
        <w:t xml:space="preserve">R4-2303630, </w:t>
      </w:r>
      <w:r w:rsidR="002E0ED5" w:rsidRPr="002E0ED5">
        <w:rPr>
          <w:rFonts w:ascii="Times New Roman" w:hAnsi="Times New Roman" w:cs="Times New Roman"/>
          <w:sz w:val="20"/>
          <w:szCs w:val="20"/>
          <w:lang w:val="en-GB"/>
        </w:rPr>
        <w:t>Reply LS on clarification for ue-PowerClassPerBandPerBC-r17</w:t>
      </w:r>
      <w:r w:rsidR="002D3D4A">
        <w:rPr>
          <w:rFonts w:ascii="Times New Roman" w:hAnsi="Times New Roman" w:cs="Times New Roman"/>
          <w:sz w:val="20"/>
          <w:szCs w:val="20"/>
          <w:lang w:val="en-GB"/>
        </w:rPr>
        <w:t>, RAN4#106, Samsung</w:t>
      </w:r>
    </w:p>
    <w:p w14:paraId="58DC63E9" w14:textId="77777777" w:rsidR="00E02EF7" w:rsidRPr="00F23EE1" w:rsidRDefault="00584CCD" w:rsidP="004D111D">
      <w:pPr>
        <w:rPr>
          <w:rFonts w:ascii="Times New Roman" w:hAnsi="Times New Roman" w:cs="Times New Roman"/>
          <w:sz w:val="20"/>
          <w:szCs w:val="20"/>
          <w:lang w:val="en-GB"/>
        </w:rPr>
      </w:pPr>
      <w:r w:rsidRPr="00F23EE1">
        <w:rPr>
          <w:rFonts w:ascii="Times New Roman" w:hAnsi="Times New Roman" w:cs="Times New Roman" w:hint="eastAsia"/>
          <w:sz w:val="20"/>
          <w:szCs w:val="20"/>
          <w:lang w:val="en-GB"/>
        </w:rPr>
        <w:t>[</w:t>
      </w:r>
      <w:r w:rsidRPr="00F23EE1">
        <w:rPr>
          <w:rFonts w:ascii="Times New Roman" w:hAnsi="Times New Roman" w:cs="Times New Roman"/>
          <w:sz w:val="20"/>
          <w:szCs w:val="20"/>
          <w:lang w:val="en-GB"/>
        </w:rPr>
        <w:t>2]</w:t>
      </w:r>
      <w:r w:rsidR="00A01091" w:rsidRPr="00F23EE1">
        <w:rPr>
          <w:rFonts w:ascii="Times New Roman" w:hAnsi="Times New Roman" w:cs="Times New Roman"/>
          <w:sz w:val="20"/>
          <w:szCs w:val="20"/>
          <w:lang w:val="en-GB"/>
        </w:rPr>
        <w:t xml:space="preserve"> R4-2314915, </w:t>
      </w:r>
      <w:r w:rsidR="00F23EE1" w:rsidRPr="00F23EE1">
        <w:rPr>
          <w:rFonts w:ascii="Times New Roman" w:hAnsi="Times New Roman" w:cs="Times New Roman"/>
          <w:sz w:val="20"/>
          <w:szCs w:val="20"/>
          <w:lang w:val="en-GB"/>
        </w:rPr>
        <w:t>CR(F) for TS38101-1 Clarifying applicable power classes for NR CA</w:t>
      </w:r>
      <w:r w:rsidR="00A01091" w:rsidRPr="00F23EE1">
        <w:rPr>
          <w:rFonts w:ascii="Times New Roman" w:hAnsi="Times New Roman" w:cs="Times New Roman"/>
          <w:sz w:val="20"/>
          <w:szCs w:val="20"/>
          <w:lang w:val="en-GB"/>
        </w:rPr>
        <w:t>, RAN4#108, Huawei</w:t>
      </w:r>
    </w:p>
    <w:p w14:paraId="19F1C9B9" w14:textId="77777777" w:rsidR="00584CCD" w:rsidRDefault="00584CCD" w:rsidP="004D111D">
      <w:pPr>
        <w:rPr>
          <w:rFonts w:ascii="Times New Roman" w:hAnsi="Times New Roman" w:cs="Times New Roman"/>
          <w:sz w:val="20"/>
          <w:szCs w:val="20"/>
          <w:lang w:val="en-GB"/>
        </w:rPr>
      </w:pPr>
      <w:r w:rsidRPr="00F23EE1">
        <w:rPr>
          <w:rFonts w:ascii="Times New Roman" w:hAnsi="Times New Roman" w:cs="Times New Roman"/>
          <w:sz w:val="20"/>
          <w:szCs w:val="20"/>
          <w:lang w:val="en-GB"/>
        </w:rPr>
        <w:t>[3]</w:t>
      </w:r>
      <w:r w:rsidR="00A01091" w:rsidRPr="00F23EE1">
        <w:rPr>
          <w:rFonts w:ascii="Times New Roman" w:hAnsi="Times New Roman" w:cs="Times New Roman"/>
          <w:sz w:val="20"/>
          <w:szCs w:val="20"/>
          <w:lang w:val="en-GB"/>
        </w:rPr>
        <w:t xml:space="preserve"> R4-23129</w:t>
      </w:r>
      <w:r w:rsidR="00404CBD">
        <w:rPr>
          <w:rFonts w:ascii="Times New Roman" w:hAnsi="Times New Roman" w:cs="Times New Roman"/>
          <w:sz w:val="20"/>
          <w:szCs w:val="20"/>
          <w:lang w:val="en-GB"/>
        </w:rPr>
        <w:t>4</w:t>
      </w:r>
      <w:r w:rsidR="00A01091" w:rsidRPr="00F23EE1">
        <w:rPr>
          <w:rFonts w:ascii="Times New Roman" w:hAnsi="Times New Roman" w:cs="Times New Roman"/>
          <w:sz w:val="20"/>
          <w:szCs w:val="20"/>
          <w:lang w:val="en-GB"/>
        </w:rPr>
        <w:t xml:space="preserve">0, </w:t>
      </w:r>
      <w:r w:rsidR="00F23EE1" w:rsidRPr="0018713B">
        <w:rPr>
          <w:rFonts w:ascii="Times New Roman" w:hAnsi="Times New Roman" w:cs="Times New Roman"/>
          <w:sz w:val="20"/>
          <w:szCs w:val="20"/>
          <w:lang w:val="en-GB"/>
        </w:rPr>
        <w:t>Rel17 Cat F CR for 38.101-3 Correct the note for HPUE indication in configuration table</w:t>
      </w:r>
      <w:r w:rsidR="00A01091" w:rsidRPr="00F23EE1">
        <w:rPr>
          <w:rFonts w:ascii="Times New Roman" w:hAnsi="Times New Roman" w:cs="Times New Roman"/>
          <w:sz w:val="20"/>
          <w:szCs w:val="20"/>
          <w:lang w:val="en-GB"/>
        </w:rPr>
        <w:t>, RAN4#108, Samsung</w:t>
      </w:r>
    </w:p>
    <w:p w14:paraId="6BD47D25" w14:textId="3978ED4A"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[4] </w:t>
      </w:r>
      <w:r w:rsidR="00D51E17" w:rsidRPr="00D51E17">
        <w:rPr>
          <w:rFonts w:ascii="Times New Roman" w:hAnsi="Times New Roman" w:cs="Times New Roman"/>
          <w:sz w:val="20"/>
          <w:szCs w:val="20"/>
          <w:lang w:val="en-GB"/>
        </w:rPr>
        <w:t>R4-2320666</w:t>
      </w:r>
      <w:r w:rsidR="00D51E17">
        <w:rPr>
          <w:rFonts w:ascii="Times New Roman" w:hAnsi="Times New Roman" w:cs="Times New Roman"/>
          <w:sz w:val="20"/>
          <w:szCs w:val="20"/>
          <w:lang w:val="en-GB"/>
        </w:rPr>
        <w:t>,</w:t>
      </w:r>
      <w:r w:rsidR="00D51E17" w:rsidRPr="00D51E17">
        <w:rPr>
          <w:rFonts w:ascii="Times New Roman" w:hAnsi="Times New Roman" w:cs="Times New Roman"/>
          <w:sz w:val="20"/>
          <w:szCs w:val="20"/>
          <w:lang w:val="en-GB"/>
        </w:rPr>
        <w:t xml:space="preserve"> CR for TS38101-1 Clarifying applicable power classes for NR CA</w:t>
      </w:r>
      <w:r>
        <w:rPr>
          <w:rFonts w:ascii="Times New Roman" w:hAnsi="Times New Roman" w:cs="Times New Roman"/>
          <w:sz w:val="20"/>
          <w:szCs w:val="20"/>
          <w:lang w:val="en-GB"/>
        </w:rPr>
        <w:t>,</w:t>
      </w:r>
      <w:r w:rsidRPr="0018713B">
        <w:rPr>
          <w:rFonts w:ascii="Times New Roman" w:hAnsi="Times New Roman" w:cs="Times New Roman"/>
          <w:sz w:val="20"/>
          <w:szCs w:val="20"/>
          <w:lang w:val="en-GB"/>
        </w:rPr>
        <w:t xml:space="preserve"> </w:t>
      </w:r>
      <w:r w:rsidRPr="00F23EE1">
        <w:rPr>
          <w:rFonts w:ascii="Times New Roman" w:hAnsi="Times New Roman" w:cs="Times New Roman"/>
          <w:sz w:val="20"/>
          <w:szCs w:val="20"/>
          <w:lang w:val="en-GB"/>
        </w:rPr>
        <w:t>RAN4#10</w:t>
      </w:r>
      <w:r w:rsidR="00D51E17">
        <w:rPr>
          <w:rFonts w:ascii="Times New Roman" w:hAnsi="Times New Roman" w:cs="Times New Roman"/>
          <w:sz w:val="20"/>
          <w:szCs w:val="20"/>
          <w:lang w:val="en-GB"/>
        </w:rPr>
        <w:t>9</w:t>
      </w:r>
      <w:r w:rsidRPr="00F23EE1">
        <w:rPr>
          <w:rFonts w:ascii="Times New Roman" w:hAnsi="Times New Roman" w:cs="Times New Roman"/>
          <w:sz w:val="20"/>
          <w:szCs w:val="20"/>
          <w:lang w:val="en-GB"/>
        </w:rPr>
        <w:t>, Huawei</w:t>
      </w:r>
    </w:p>
    <w:p w14:paraId="51D1E475" w14:textId="77777777"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[5] </w:t>
      </w:r>
      <w:r w:rsidRPr="0018713B">
        <w:rPr>
          <w:rFonts w:ascii="Times New Roman" w:hAnsi="Times New Roman" w:cs="Times New Roman"/>
          <w:sz w:val="20"/>
          <w:szCs w:val="20"/>
          <w:lang w:val="en-GB"/>
        </w:rPr>
        <w:t>R4-2313549 CR to 38101-1 Rel-17 Cat F powerclass corrections</w:t>
      </w:r>
      <w:r>
        <w:rPr>
          <w:rFonts w:ascii="Times New Roman" w:hAnsi="Times New Roman" w:cs="Times New Roman"/>
          <w:sz w:val="20"/>
          <w:szCs w:val="20"/>
          <w:lang w:val="en-GB"/>
        </w:rPr>
        <w:t>,</w:t>
      </w:r>
      <w:r w:rsidRPr="0018713B">
        <w:rPr>
          <w:rFonts w:ascii="Times New Roman" w:hAnsi="Times New Roman" w:cs="Times New Roman"/>
          <w:sz w:val="20"/>
          <w:szCs w:val="20"/>
          <w:lang w:val="en-GB"/>
        </w:rPr>
        <w:t xml:space="preserve"> </w:t>
      </w:r>
      <w:r w:rsidRPr="00F23EE1">
        <w:rPr>
          <w:rFonts w:ascii="Times New Roman" w:hAnsi="Times New Roman" w:cs="Times New Roman"/>
          <w:sz w:val="20"/>
          <w:szCs w:val="20"/>
          <w:lang w:val="en-GB"/>
        </w:rPr>
        <w:t xml:space="preserve">RAN4#108, </w:t>
      </w:r>
      <w:r>
        <w:rPr>
          <w:rFonts w:ascii="Times New Roman" w:hAnsi="Times New Roman" w:cs="Times New Roman"/>
          <w:sz w:val="20"/>
          <w:szCs w:val="20"/>
          <w:lang w:val="en-GB"/>
        </w:rPr>
        <w:t>Qualcomm</w:t>
      </w:r>
    </w:p>
    <w:p w14:paraId="7C364B9F" w14:textId="6D073A0C"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[6] </w:t>
      </w:r>
      <w:r w:rsidR="00D51E17" w:rsidRPr="00D51E17">
        <w:rPr>
          <w:rFonts w:ascii="Times New Roman" w:hAnsi="Times New Roman" w:cs="Times New Roman"/>
          <w:sz w:val="20"/>
          <w:szCs w:val="20"/>
          <w:lang w:val="en-GB"/>
        </w:rPr>
        <w:t>R4-2319427</w:t>
      </w:r>
      <w:r>
        <w:rPr>
          <w:rFonts w:ascii="Times New Roman" w:hAnsi="Times New Roman" w:cs="Times New Roman"/>
          <w:sz w:val="20"/>
          <w:szCs w:val="20"/>
          <w:lang w:val="en-GB"/>
        </w:rPr>
        <w:t>,</w:t>
      </w:r>
      <w:r w:rsidRPr="0018713B">
        <w:rPr>
          <w:rFonts w:ascii="Times New Roman" w:hAnsi="Times New Roman" w:cs="Times New Roman"/>
          <w:sz w:val="20"/>
          <w:szCs w:val="20"/>
          <w:lang w:val="en-GB"/>
        </w:rPr>
        <w:t xml:space="preserve"> </w:t>
      </w:r>
      <w:r w:rsidR="00D51E17" w:rsidRPr="00D51E17">
        <w:rPr>
          <w:rFonts w:ascii="Times New Roman" w:hAnsi="Times New Roman" w:cs="Times New Roman"/>
          <w:sz w:val="20"/>
          <w:szCs w:val="20"/>
          <w:lang w:val="en-GB"/>
        </w:rPr>
        <w:t>Corrections to configured maximum power and MPR for serving cells of UL CA</w:t>
      </w:r>
      <w:r w:rsidRPr="0018713B">
        <w:rPr>
          <w:rFonts w:ascii="Times New Roman" w:hAnsi="Times New Roman" w:cs="Times New Roman"/>
          <w:sz w:val="20"/>
          <w:szCs w:val="20"/>
          <w:lang w:val="en-GB"/>
        </w:rPr>
        <w:t xml:space="preserve">, </w:t>
      </w:r>
      <w:r w:rsidRPr="00F23EE1">
        <w:rPr>
          <w:rFonts w:ascii="Times New Roman" w:hAnsi="Times New Roman" w:cs="Times New Roman"/>
          <w:sz w:val="20"/>
          <w:szCs w:val="20"/>
          <w:lang w:val="en-GB"/>
        </w:rPr>
        <w:t>RAN4#10</w:t>
      </w:r>
      <w:r w:rsidR="00D51E17">
        <w:rPr>
          <w:rFonts w:ascii="Times New Roman" w:hAnsi="Times New Roman" w:cs="Times New Roman"/>
          <w:sz w:val="20"/>
          <w:szCs w:val="20"/>
          <w:lang w:val="en-GB"/>
        </w:rPr>
        <w:t>9</w:t>
      </w:r>
      <w:r w:rsidRPr="00F23EE1">
        <w:rPr>
          <w:rFonts w:ascii="Times New Roman" w:hAnsi="Times New Roman" w:cs="Times New Roman"/>
          <w:sz w:val="20"/>
          <w:szCs w:val="20"/>
          <w:lang w:val="en-GB"/>
        </w:rPr>
        <w:t xml:space="preserve">, </w:t>
      </w:r>
      <w:r>
        <w:rPr>
          <w:rFonts w:ascii="Times New Roman" w:hAnsi="Times New Roman" w:cs="Times New Roman"/>
          <w:sz w:val="20"/>
          <w:szCs w:val="20"/>
          <w:lang w:val="en-GB"/>
        </w:rPr>
        <w:t>Ericsson</w:t>
      </w:r>
    </w:p>
    <w:p w14:paraId="49FFFAE9" w14:textId="228B9C84"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[7] </w:t>
      </w:r>
      <w:r w:rsidR="00D51E17">
        <w:rPr>
          <w:rFonts w:ascii="Times New Roman" w:hAnsi="Times New Roman" w:cs="Times New Roman"/>
          <w:sz w:val="20"/>
          <w:szCs w:val="20"/>
          <w:lang w:val="en-GB"/>
        </w:rPr>
        <w:t>R4-2319429</w:t>
      </w:r>
      <w:r>
        <w:rPr>
          <w:rFonts w:ascii="Times New Roman" w:hAnsi="Times New Roman" w:cs="Times New Roman"/>
          <w:sz w:val="20"/>
          <w:szCs w:val="20"/>
          <w:lang w:val="en-GB"/>
        </w:rPr>
        <w:t xml:space="preserve">, </w:t>
      </w:r>
      <w:r w:rsidR="00D51E17" w:rsidRPr="00D51E17">
        <w:rPr>
          <w:rFonts w:ascii="Times New Roman" w:hAnsi="Times New Roman" w:cs="Times New Roman"/>
          <w:sz w:val="20"/>
          <w:szCs w:val="20"/>
          <w:lang w:val="en-GB"/>
        </w:rPr>
        <w:t>Correction to UE power classes for CA configurations for HPUE</w:t>
      </w:r>
      <w:r w:rsidRPr="0018713B">
        <w:rPr>
          <w:rFonts w:ascii="Times New Roman" w:hAnsi="Times New Roman" w:cs="Times New Roman"/>
          <w:sz w:val="20"/>
          <w:szCs w:val="20"/>
          <w:lang w:val="en-GB"/>
        </w:rPr>
        <w:t xml:space="preserve">, </w:t>
      </w:r>
      <w:r w:rsidRPr="00F23EE1">
        <w:rPr>
          <w:rFonts w:ascii="Times New Roman" w:hAnsi="Times New Roman" w:cs="Times New Roman"/>
          <w:sz w:val="20"/>
          <w:szCs w:val="20"/>
          <w:lang w:val="en-GB"/>
        </w:rPr>
        <w:t>RAN4#10</w:t>
      </w:r>
      <w:r w:rsidR="00D51E17">
        <w:rPr>
          <w:rFonts w:ascii="Times New Roman" w:hAnsi="Times New Roman" w:cs="Times New Roman"/>
          <w:sz w:val="20"/>
          <w:szCs w:val="20"/>
          <w:lang w:val="en-GB"/>
        </w:rPr>
        <w:t>9</w:t>
      </w:r>
      <w:r w:rsidRPr="00F23EE1">
        <w:rPr>
          <w:rFonts w:ascii="Times New Roman" w:hAnsi="Times New Roman" w:cs="Times New Roman"/>
          <w:sz w:val="20"/>
          <w:szCs w:val="20"/>
          <w:lang w:val="en-GB"/>
        </w:rPr>
        <w:t xml:space="preserve">, </w:t>
      </w:r>
      <w:r>
        <w:rPr>
          <w:rFonts w:ascii="Times New Roman" w:hAnsi="Times New Roman" w:cs="Times New Roman"/>
          <w:sz w:val="20"/>
          <w:szCs w:val="20"/>
          <w:lang w:val="en-GB"/>
        </w:rPr>
        <w:t>Ericsson</w:t>
      </w:r>
    </w:p>
    <w:p w14:paraId="7C49A910" w14:textId="7E325C9F" w:rsidR="0018713B" w:rsidRPr="00D51E17" w:rsidRDefault="00D51E17" w:rsidP="004D111D">
      <w:pPr>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8] </w:t>
      </w:r>
      <w:r w:rsidRPr="00D51E17">
        <w:rPr>
          <w:rFonts w:ascii="Times New Roman" w:hAnsi="Times New Roman" w:cs="Times New Roman"/>
          <w:sz w:val="20"/>
          <w:szCs w:val="20"/>
          <w:lang w:val="en-GB"/>
        </w:rPr>
        <w:fldChar w:fldCharType="begin"/>
      </w:r>
      <w:r w:rsidRPr="00D51E17">
        <w:rPr>
          <w:rFonts w:ascii="Times New Roman" w:hAnsi="Times New Roman" w:cs="Times New Roman"/>
          <w:sz w:val="20"/>
          <w:szCs w:val="20"/>
          <w:lang w:val="en-GB"/>
        </w:rPr>
        <w:instrText xml:space="preserve"> DOCPROPERTY  Tdoc#  \* MERGEFORMAT </w:instrText>
      </w:r>
      <w:r w:rsidRPr="00D51E17">
        <w:rPr>
          <w:rFonts w:ascii="Times New Roman" w:hAnsi="Times New Roman" w:cs="Times New Roman"/>
          <w:sz w:val="20"/>
          <w:szCs w:val="20"/>
          <w:lang w:val="en-GB"/>
        </w:rPr>
        <w:fldChar w:fldCharType="separate"/>
      </w:r>
      <w:r w:rsidRPr="00D51E17">
        <w:rPr>
          <w:rFonts w:ascii="Times New Roman" w:hAnsi="Times New Roman" w:cs="Times New Roman"/>
          <w:sz w:val="20"/>
          <w:szCs w:val="20"/>
          <w:lang w:val="en-GB"/>
        </w:rPr>
        <w:t>R4-2318030</w:t>
      </w:r>
      <w:r w:rsidRPr="00D51E17">
        <w:rPr>
          <w:rFonts w:ascii="Times New Roman" w:hAnsi="Times New Roman" w:cs="Times New Roman"/>
          <w:sz w:val="20"/>
          <w:szCs w:val="20"/>
          <w:lang w:val="en-GB"/>
        </w:rPr>
        <w:fldChar w:fldCharType="end"/>
      </w:r>
      <w:r w:rsidRPr="00D51E17">
        <w:rPr>
          <w:rFonts w:ascii="Times New Roman" w:hAnsi="Times New Roman" w:cs="Times New Roman"/>
          <w:sz w:val="20"/>
          <w:szCs w:val="20"/>
          <w:lang w:val="en-GB"/>
        </w:rPr>
        <w:t>，</w:t>
      </w:r>
      <w:r w:rsidRPr="00D51E17">
        <w:rPr>
          <w:rFonts w:ascii="Times New Roman" w:hAnsi="Times New Roman" w:cs="Times New Roman"/>
          <w:sz w:val="20"/>
          <w:szCs w:val="20"/>
          <w:lang w:val="en-GB"/>
        </w:rPr>
        <w:fldChar w:fldCharType="begin"/>
      </w:r>
      <w:r w:rsidRPr="00D51E17">
        <w:rPr>
          <w:rFonts w:ascii="Times New Roman" w:hAnsi="Times New Roman" w:cs="Times New Roman"/>
          <w:sz w:val="20"/>
          <w:szCs w:val="20"/>
          <w:lang w:val="en-GB"/>
        </w:rPr>
        <w:instrText xml:space="preserve"> DOCPROPERTY  CrTitle  \* MERGEFORMAT </w:instrText>
      </w:r>
      <w:r w:rsidRPr="00D51E17">
        <w:rPr>
          <w:rFonts w:ascii="Times New Roman" w:hAnsi="Times New Roman" w:cs="Times New Roman"/>
          <w:sz w:val="20"/>
          <w:szCs w:val="20"/>
          <w:lang w:val="en-GB"/>
        </w:rPr>
        <w:fldChar w:fldCharType="separate"/>
      </w:r>
      <w:r w:rsidRPr="00D51E17">
        <w:rPr>
          <w:rFonts w:ascii="Times New Roman" w:hAnsi="Times New Roman" w:cs="Times New Roman"/>
          <w:sz w:val="20"/>
          <w:szCs w:val="20"/>
          <w:lang w:val="en-GB"/>
        </w:rPr>
        <w:t>Introduction of higherPowerLimit-r17 into NR CA of PC3+PC5 including UL Intra band CA</w:t>
      </w:r>
      <w:r w:rsidRPr="00D51E17">
        <w:rPr>
          <w:rFonts w:ascii="Times New Roman" w:hAnsi="Times New Roman" w:cs="Times New Roman"/>
          <w:sz w:val="20"/>
          <w:szCs w:val="20"/>
          <w:lang w:val="en-GB"/>
        </w:rPr>
        <w:fldChar w:fldCharType="end"/>
      </w:r>
      <w:r w:rsidRPr="00D51E17">
        <w:rPr>
          <w:rFonts w:ascii="Times New Roman" w:hAnsi="Times New Roman" w:cs="Times New Roman"/>
          <w:sz w:val="20"/>
          <w:szCs w:val="20"/>
          <w:lang w:val="en-GB"/>
        </w:rPr>
        <w:t>，</w:t>
      </w:r>
      <w:r w:rsidRPr="00D51E17">
        <w:rPr>
          <w:rFonts w:ascii="Times New Roman" w:hAnsi="Times New Roman" w:cs="Times New Roman" w:hint="eastAsia"/>
          <w:sz w:val="20"/>
          <w:szCs w:val="20"/>
          <w:lang w:val="en-GB"/>
        </w:rPr>
        <w:t xml:space="preserve"> </w:t>
      </w:r>
      <w:r w:rsidRPr="00D51E17">
        <w:rPr>
          <w:rFonts w:ascii="Times New Roman" w:hAnsi="Times New Roman" w:cs="Times New Roman"/>
          <w:sz w:val="20"/>
          <w:szCs w:val="20"/>
          <w:lang w:val="en-GB"/>
        </w:rPr>
        <w:t>RAN4#109, Nokia</w:t>
      </w:r>
    </w:p>
    <w:p w14:paraId="6D182B35" w14:textId="55CE89B7" w:rsidR="00D51E17" w:rsidRPr="00F23EE1" w:rsidRDefault="00D51E17" w:rsidP="004D111D">
      <w:pPr>
        <w:rPr>
          <w:rFonts w:ascii="Times New Roman" w:hAnsi="Times New Roman" w:cs="Times New Roman"/>
          <w:sz w:val="20"/>
          <w:szCs w:val="20"/>
          <w:lang w:val="en-GB"/>
        </w:rPr>
      </w:pPr>
      <w:r w:rsidRPr="00D51E17">
        <w:rPr>
          <w:rFonts w:ascii="Times New Roman" w:hAnsi="Times New Roman" w:cs="Times New Roman"/>
          <w:sz w:val="20"/>
          <w:szCs w:val="20"/>
          <w:lang w:val="en-GB"/>
        </w:rPr>
        <w:t>[9]</w:t>
      </w:r>
      <w:r>
        <w:rPr>
          <w:rFonts w:ascii="Times New Roman" w:hAnsi="Times New Roman" w:cs="Times New Roman"/>
          <w:sz w:val="20"/>
          <w:szCs w:val="20"/>
          <w:lang w:val="en-GB"/>
        </w:rPr>
        <w:t xml:space="preserve"> R4-2320647, </w:t>
      </w:r>
      <w:r w:rsidRPr="00D51E17">
        <w:rPr>
          <w:rFonts w:ascii="Times New Roman" w:hAnsi="Times New Roman" w:cs="Times New Roman"/>
          <w:sz w:val="20"/>
          <w:szCs w:val="20"/>
          <w:lang w:val="en-GB"/>
        </w:rPr>
        <w:t>Powerclasses and maximum output power</w:t>
      </w:r>
      <w:r>
        <w:rPr>
          <w:rFonts w:ascii="Times New Roman" w:hAnsi="Times New Roman" w:cs="Times New Roman"/>
          <w:sz w:val="20"/>
          <w:szCs w:val="20"/>
          <w:lang w:val="en-GB"/>
        </w:rPr>
        <w:t>, RAN</w:t>
      </w:r>
      <w:r w:rsidRPr="00D51E17">
        <w:rPr>
          <w:rFonts w:ascii="Times New Roman" w:hAnsi="Times New Roman" w:cs="Times New Roman"/>
          <w:sz w:val="20"/>
          <w:szCs w:val="20"/>
          <w:lang w:val="en-GB"/>
        </w:rPr>
        <w:t>4#110, Qualcomm</w:t>
      </w:r>
    </w:p>
    <w:p w14:paraId="48EAF6D2" w14:textId="4CE5D2B0" w:rsidR="004F4802" w:rsidRPr="004F4802" w:rsidRDefault="004F4802" w:rsidP="004F4802">
      <w:pPr>
        <w:spacing w:after="60"/>
        <w:ind w:left="1985" w:hanging="1985"/>
        <w:rPr>
          <w:rFonts w:ascii="Times New Roman" w:hAnsi="Times New Roman" w:cs="Times New Roman"/>
          <w:sz w:val="20"/>
          <w:szCs w:val="20"/>
          <w:lang w:val="en-GB"/>
        </w:rPr>
      </w:pPr>
      <w:r w:rsidRPr="00617206">
        <w:rPr>
          <w:rFonts w:ascii="Times New Roman" w:hAnsi="Times New Roman" w:cs="Times New Roman" w:hint="eastAsia"/>
          <w:sz w:val="20"/>
          <w:szCs w:val="20"/>
          <w:lang w:val="en-GB"/>
        </w:rPr>
        <w:t>[</w:t>
      </w:r>
      <w:r w:rsidRPr="00617206">
        <w:rPr>
          <w:rFonts w:ascii="Times New Roman" w:hAnsi="Times New Roman" w:cs="Times New Roman"/>
          <w:sz w:val="20"/>
          <w:szCs w:val="20"/>
          <w:lang w:val="en-GB"/>
        </w:rPr>
        <w:t>10] R4-2</w:t>
      </w:r>
      <w:r w:rsidR="00617206">
        <w:rPr>
          <w:rFonts w:ascii="Times New Roman" w:hAnsi="Times New Roman" w:cs="Times New Roman"/>
          <w:sz w:val="20"/>
          <w:szCs w:val="20"/>
          <w:lang w:val="en-GB"/>
        </w:rPr>
        <w:t>400201</w:t>
      </w:r>
      <w:r w:rsidRPr="00617206">
        <w:rPr>
          <w:rFonts w:ascii="Times New Roman" w:hAnsi="Times New Roman" w:cs="Times New Roman"/>
          <w:sz w:val="20"/>
          <w:szCs w:val="20"/>
          <w:lang w:val="en-GB"/>
        </w:rPr>
        <w:t>, LS on further clarification for ue-PowerClassPerBandPerBC-r17 (R4 16-8), RAN4#110, Samsung</w:t>
      </w:r>
    </w:p>
    <w:p w14:paraId="30E7C4A6" w14:textId="272F0292" w:rsidR="004D111D" w:rsidRPr="004F4802" w:rsidRDefault="004D111D"/>
    <w:sectPr w:rsidR="004D111D" w:rsidRPr="004F480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23414" w14:textId="77777777" w:rsidR="000808F5" w:rsidRDefault="000808F5" w:rsidP="00AE6838">
      <w:r>
        <w:separator/>
      </w:r>
    </w:p>
  </w:endnote>
  <w:endnote w:type="continuationSeparator" w:id="0">
    <w:p w14:paraId="6FFE95FF" w14:textId="77777777" w:rsidR="000808F5" w:rsidRDefault="000808F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0845F" w14:textId="77777777" w:rsidR="000808F5" w:rsidRDefault="000808F5" w:rsidP="00AE6838">
      <w:r>
        <w:separator/>
      </w:r>
    </w:p>
  </w:footnote>
  <w:footnote w:type="continuationSeparator" w:id="0">
    <w:p w14:paraId="64CC4EBE" w14:textId="77777777" w:rsidR="000808F5" w:rsidRDefault="000808F5"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3E3000"/>
    <w:multiLevelType w:val="hybridMultilevel"/>
    <w:tmpl w:val="6778F832"/>
    <w:lvl w:ilvl="0" w:tplc="F3107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1"/>
  </w:num>
  <w:num w:numId="10">
    <w:abstractNumId w:val="9"/>
  </w:num>
  <w:num w:numId="11">
    <w:abstractNumId w:val="10"/>
  </w:num>
  <w:num w:numId="12">
    <w:abstractNumId w:val="7"/>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1625"/>
    <w:rsid w:val="000477D2"/>
    <w:rsid w:val="00073560"/>
    <w:rsid w:val="00074221"/>
    <w:rsid w:val="000808F5"/>
    <w:rsid w:val="00085F33"/>
    <w:rsid w:val="0009285D"/>
    <w:rsid w:val="000B1DA3"/>
    <w:rsid w:val="000D4AC2"/>
    <w:rsid w:val="000D531E"/>
    <w:rsid w:val="0012160C"/>
    <w:rsid w:val="00156733"/>
    <w:rsid w:val="0017004A"/>
    <w:rsid w:val="001803ED"/>
    <w:rsid w:val="00183EC7"/>
    <w:rsid w:val="00186D19"/>
    <w:rsid w:val="0018713B"/>
    <w:rsid w:val="001A0230"/>
    <w:rsid w:val="001B31E9"/>
    <w:rsid w:val="001B7C21"/>
    <w:rsid w:val="001D0180"/>
    <w:rsid w:val="001D1DF2"/>
    <w:rsid w:val="001F7D8F"/>
    <w:rsid w:val="002616BB"/>
    <w:rsid w:val="00264F00"/>
    <w:rsid w:val="00272FB3"/>
    <w:rsid w:val="0027551A"/>
    <w:rsid w:val="00282D89"/>
    <w:rsid w:val="002C52D9"/>
    <w:rsid w:val="002D3D4A"/>
    <w:rsid w:val="002E0ED5"/>
    <w:rsid w:val="003113AD"/>
    <w:rsid w:val="00324EE8"/>
    <w:rsid w:val="0035560F"/>
    <w:rsid w:val="003833C3"/>
    <w:rsid w:val="00385DF3"/>
    <w:rsid w:val="003D2AF4"/>
    <w:rsid w:val="003E77B7"/>
    <w:rsid w:val="003F1006"/>
    <w:rsid w:val="00404CBD"/>
    <w:rsid w:val="004146E7"/>
    <w:rsid w:val="00433588"/>
    <w:rsid w:val="0045509F"/>
    <w:rsid w:val="004A6A4E"/>
    <w:rsid w:val="004B7FD3"/>
    <w:rsid w:val="004D0DE9"/>
    <w:rsid w:val="004D111D"/>
    <w:rsid w:val="004E6653"/>
    <w:rsid w:val="004F4802"/>
    <w:rsid w:val="00500037"/>
    <w:rsid w:val="00514667"/>
    <w:rsid w:val="00515E52"/>
    <w:rsid w:val="00553B56"/>
    <w:rsid w:val="005549B4"/>
    <w:rsid w:val="005658D9"/>
    <w:rsid w:val="0057004C"/>
    <w:rsid w:val="00584CCD"/>
    <w:rsid w:val="005A3978"/>
    <w:rsid w:val="005A4915"/>
    <w:rsid w:val="00603011"/>
    <w:rsid w:val="00617206"/>
    <w:rsid w:val="00633631"/>
    <w:rsid w:val="00644293"/>
    <w:rsid w:val="00652593"/>
    <w:rsid w:val="0068683C"/>
    <w:rsid w:val="0069020B"/>
    <w:rsid w:val="006A3AED"/>
    <w:rsid w:val="006E53AA"/>
    <w:rsid w:val="0072787B"/>
    <w:rsid w:val="00775220"/>
    <w:rsid w:val="007B2751"/>
    <w:rsid w:val="007B5E4F"/>
    <w:rsid w:val="007C5EFC"/>
    <w:rsid w:val="007D2F06"/>
    <w:rsid w:val="007F6AEA"/>
    <w:rsid w:val="00803CCC"/>
    <w:rsid w:val="00806ECC"/>
    <w:rsid w:val="00810FD3"/>
    <w:rsid w:val="00812C37"/>
    <w:rsid w:val="00820D96"/>
    <w:rsid w:val="00825663"/>
    <w:rsid w:val="00844C33"/>
    <w:rsid w:val="008742E3"/>
    <w:rsid w:val="008768B5"/>
    <w:rsid w:val="008919FE"/>
    <w:rsid w:val="008B004C"/>
    <w:rsid w:val="008E5981"/>
    <w:rsid w:val="008F4A5A"/>
    <w:rsid w:val="00916289"/>
    <w:rsid w:val="00916A0C"/>
    <w:rsid w:val="00927E4C"/>
    <w:rsid w:val="0093073D"/>
    <w:rsid w:val="009327E0"/>
    <w:rsid w:val="0094230D"/>
    <w:rsid w:val="009A5791"/>
    <w:rsid w:val="009B7CF3"/>
    <w:rsid w:val="009C1C20"/>
    <w:rsid w:val="009D2341"/>
    <w:rsid w:val="009E2895"/>
    <w:rsid w:val="009F4884"/>
    <w:rsid w:val="00A01091"/>
    <w:rsid w:val="00A72E3B"/>
    <w:rsid w:val="00A7706D"/>
    <w:rsid w:val="00A809E1"/>
    <w:rsid w:val="00A8184D"/>
    <w:rsid w:val="00AE09C5"/>
    <w:rsid w:val="00AE6838"/>
    <w:rsid w:val="00B354F1"/>
    <w:rsid w:val="00B50396"/>
    <w:rsid w:val="00B50A2C"/>
    <w:rsid w:val="00B521EC"/>
    <w:rsid w:val="00B5463B"/>
    <w:rsid w:val="00B550BC"/>
    <w:rsid w:val="00BD5283"/>
    <w:rsid w:val="00BD6F28"/>
    <w:rsid w:val="00BE10AB"/>
    <w:rsid w:val="00C0005A"/>
    <w:rsid w:val="00C03471"/>
    <w:rsid w:val="00C0513F"/>
    <w:rsid w:val="00C109EC"/>
    <w:rsid w:val="00C47505"/>
    <w:rsid w:val="00C5024C"/>
    <w:rsid w:val="00C91376"/>
    <w:rsid w:val="00CC4E3A"/>
    <w:rsid w:val="00CF052F"/>
    <w:rsid w:val="00CF78A9"/>
    <w:rsid w:val="00D305D6"/>
    <w:rsid w:val="00D30C4F"/>
    <w:rsid w:val="00D337D9"/>
    <w:rsid w:val="00D4687E"/>
    <w:rsid w:val="00D51E17"/>
    <w:rsid w:val="00D55778"/>
    <w:rsid w:val="00DD6DCD"/>
    <w:rsid w:val="00E02EF7"/>
    <w:rsid w:val="00E14D46"/>
    <w:rsid w:val="00E26C9C"/>
    <w:rsid w:val="00E27874"/>
    <w:rsid w:val="00E97C2E"/>
    <w:rsid w:val="00F0342F"/>
    <w:rsid w:val="00F23EE1"/>
    <w:rsid w:val="00F448D7"/>
    <w:rsid w:val="00F4620A"/>
    <w:rsid w:val="00F511B3"/>
    <w:rsid w:val="00F61556"/>
    <w:rsid w:val="00F71A53"/>
    <w:rsid w:val="00F71B45"/>
    <w:rsid w:val="00F76A51"/>
    <w:rsid w:val="00F8112E"/>
    <w:rsid w:val="00F93FC8"/>
    <w:rsid w:val="00FC3D1E"/>
    <w:rsid w:val="00FF13EA"/>
    <w:rsid w:val="00FF2B4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EA13"/>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numPr>
        <w:numId w:val="1"/>
      </w:numPr>
      <w:spacing w:before="240" w:after="120"/>
      <w:ind w:right="284"/>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numPr>
        <w:ilvl w:val="2"/>
        <w:numId w:val="1"/>
      </w:numPr>
      <w:spacing w:before="120" w:after="120"/>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numPr>
        <w:ilvl w:val="3"/>
        <w:numId w:val="1"/>
      </w:numPr>
      <w:spacing w:before="240" w:after="60"/>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numPr>
        <w:ilvl w:val="5"/>
        <w:numId w:val="1"/>
      </w:numPr>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numPr>
        <w:ilvl w:val="6"/>
        <w:numId w:val="1"/>
      </w:numPr>
      <w:spacing w:before="240" w:after="60"/>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numPr>
        <w:ilvl w:val="7"/>
        <w:numId w:val="1"/>
      </w:numPr>
      <w:spacing w:before="240" w:after="60"/>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numPr>
        <w:ilvl w:val="8"/>
        <w:numId w:val="1"/>
      </w:numPr>
      <w:spacing w:before="240" w:after="60"/>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spacing w:after="180"/>
      <w:ind w:firstLineChars="200" w:firstLine="420"/>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numPr>
        <w:numId w:val="9"/>
      </w:numPr>
      <w:spacing w:after="120"/>
    </w:pPr>
    <w:rPr>
      <w:rFonts w:ascii="Times New Roman" w:eastAsia="宋体" w:hAnsi="Times New Roman" w:cs="Times New Roman"/>
      <w:kern w:val="0"/>
      <w:sz w:val="20"/>
      <w:szCs w:val="24"/>
    </w:rPr>
  </w:style>
  <w:style w:type="paragraph" w:styleId="a6">
    <w:name w:val="List Paragraph"/>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character" w:customStyle="1" w:styleId="Char2">
    <w:name w:val="列出段落 Char"/>
    <w:link w:val="a6"/>
    <w:uiPriority w:val="34"/>
    <w:qFormat/>
    <w:locked/>
    <w:rsid w:val="00183EC7"/>
  </w:style>
  <w:style w:type="character" w:styleId="a9">
    <w:name w:val="annotation reference"/>
    <w:basedOn w:val="a1"/>
    <w:uiPriority w:val="99"/>
    <w:semiHidden/>
    <w:unhideWhenUsed/>
    <w:rsid w:val="009D2341"/>
    <w:rPr>
      <w:sz w:val="21"/>
      <w:szCs w:val="21"/>
    </w:rPr>
  </w:style>
  <w:style w:type="paragraph" w:styleId="aa">
    <w:name w:val="annotation text"/>
    <w:basedOn w:val="a"/>
    <w:link w:val="Char4"/>
    <w:uiPriority w:val="99"/>
    <w:semiHidden/>
    <w:unhideWhenUsed/>
    <w:rsid w:val="009D2341"/>
  </w:style>
  <w:style w:type="character" w:customStyle="1" w:styleId="Char4">
    <w:name w:val="批注文字 Char"/>
    <w:basedOn w:val="a1"/>
    <w:link w:val="aa"/>
    <w:uiPriority w:val="99"/>
    <w:semiHidden/>
    <w:rsid w:val="009D2341"/>
  </w:style>
  <w:style w:type="paragraph" w:styleId="ab">
    <w:name w:val="annotation subject"/>
    <w:basedOn w:val="aa"/>
    <w:next w:val="aa"/>
    <w:link w:val="Char5"/>
    <w:uiPriority w:val="99"/>
    <w:semiHidden/>
    <w:unhideWhenUsed/>
    <w:rsid w:val="009D2341"/>
    <w:rPr>
      <w:b/>
      <w:bCs/>
    </w:rPr>
  </w:style>
  <w:style w:type="character" w:customStyle="1" w:styleId="Char5">
    <w:name w:val="批注主题 Char"/>
    <w:basedOn w:val="Char4"/>
    <w:link w:val="ab"/>
    <w:uiPriority w:val="99"/>
    <w:semiHidden/>
    <w:rsid w:val="009D2341"/>
    <w:rPr>
      <w:b/>
      <w:bCs/>
    </w:rPr>
  </w:style>
  <w:style w:type="table" w:styleId="ac">
    <w:name w:val="Table Grid"/>
    <w:basedOn w:val="a2"/>
    <w:uiPriority w:val="39"/>
    <w:rsid w:val="00874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980">
      <w:bodyDiv w:val="1"/>
      <w:marLeft w:val="0"/>
      <w:marRight w:val="0"/>
      <w:marTop w:val="0"/>
      <w:marBottom w:val="0"/>
      <w:divBdr>
        <w:top w:val="none" w:sz="0" w:space="0" w:color="auto"/>
        <w:left w:val="none" w:sz="0" w:space="0" w:color="auto"/>
        <w:bottom w:val="none" w:sz="0" w:space="0" w:color="auto"/>
        <w:right w:val="none" w:sz="0" w:space="0" w:color="auto"/>
      </w:divBdr>
    </w:div>
    <w:div w:id="644091265">
      <w:bodyDiv w:val="1"/>
      <w:marLeft w:val="0"/>
      <w:marRight w:val="0"/>
      <w:marTop w:val="0"/>
      <w:marBottom w:val="0"/>
      <w:divBdr>
        <w:top w:val="none" w:sz="0" w:space="0" w:color="auto"/>
        <w:left w:val="none" w:sz="0" w:space="0" w:color="auto"/>
        <w:bottom w:val="none" w:sz="0" w:space="0" w:color="auto"/>
        <w:right w:val="none" w:sz="0" w:space="0" w:color="auto"/>
      </w:divBdr>
    </w:div>
    <w:div w:id="987169292">
      <w:bodyDiv w:val="1"/>
      <w:marLeft w:val="0"/>
      <w:marRight w:val="0"/>
      <w:marTop w:val="0"/>
      <w:marBottom w:val="0"/>
      <w:divBdr>
        <w:top w:val="none" w:sz="0" w:space="0" w:color="auto"/>
        <w:left w:val="none" w:sz="0" w:space="0" w:color="auto"/>
        <w:bottom w:val="none" w:sz="0" w:space="0" w:color="auto"/>
        <w:right w:val="none" w:sz="0" w:space="0" w:color="auto"/>
      </w:divBdr>
    </w:div>
    <w:div w:id="1009600939">
      <w:bodyDiv w:val="1"/>
      <w:marLeft w:val="0"/>
      <w:marRight w:val="0"/>
      <w:marTop w:val="0"/>
      <w:marBottom w:val="0"/>
      <w:divBdr>
        <w:top w:val="none" w:sz="0" w:space="0" w:color="auto"/>
        <w:left w:val="none" w:sz="0" w:space="0" w:color="auto"/>
        <w:bottom w:val="none" w:sz="0" w:space="0" w:color="auto"/>
        <w:right w:val="none" w:sz="0" w:space="0" w:color="auto"/>
      </w:divBdr>
    </w:div>
    <w:div w:id="1418474794">
      <w:bodyDiv w:val="1"/>
      <w:marLeft w:val="0"/>
      <w:marRight w:val="0"/>
      <w:marTop w:val="0"/>
      <w:marBottom w:val="0"/>
      <w:divBdr>
        <w:top w:val="none" w:sz="0" w:space="0" w:color="auto"/>
        <w:left w:val="none" w:sz="0" w:space="0" w:color="auto"/>
        <w:bottom w:val="none" w:sz="0" w:space="0" w:color="auto"/>
        <w:right w:val="none" w:sz="0" w:space="0" w:color="auto"/>
      </w:divBdr>
    </w:div>
    <w:div w:id="161883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59401-28A7-46AF-9EAB-B8CCD330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7</Pages>
  <Words>1956</Words>
  <Characters>11151</Characters>
  <Application>Microsoft Office Word</Application>
  <DocSecurity>0</DocSecurity>
  <Lines>92</Lines>
  <Paragraphs>26</Paragraphs>
  <ScaleCrop>false</ScaleCrop>
  <Company/>
  <LinksUpToDate>false</LinksUpToDate>
  <CharactersWithSpaces>13081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91</cp:revision>
  <dcterms:created xsi:type="dcterms:W3CDTF">2022-07-15T05:08:00Z</dcterms:created>
  <dcterms:modified xsi:type="dcterms:W3CDTF">2024-02-19T02:40:00Z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